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5253F" w14:textId="77777777" w:rsidR="001423A7" w:rsidRDefault="00A418ED">
      <w:pPr>
        <w:spacing w:after="52" w:line="259" w:lineRule="auto"/>
        <w:ind w:left="2916" w:firstLine="0"/>
        <w:jc w:val="left"/>
      </w:pPr>
      <w:r>
        <w:rPr>
          <w:noProof/>
        </w:rPr>
        <w:drawing>
          <wp:inline distT="0" distB="0" distL="0" distR="0" wp14:anchorId="425C8FB3" wp14:editId="7401A110">
            <wp:extent cx="1045464" cy="59436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7"/>
                    <a:stretch>
                      <a:fillRect/>
                    </a:stretch>
                  </pic:blipFill>
                  <pic:spPr>
                    <a:xfrm>
                      <a:off x="0" y="0"/>
                      <a:ext cx="1045464" cy="594360"/>
                    </a:xfrm>
                    <a:prstGeom prst="rect">
                      <a:avLst/>
                    </a:prstGeom>
                  </pic:spPr>
                </pic:pic>
              </a:graphicData>
            </a:graphic>
          </wp:inline>
        </w:drawing>
      </w:r>
    </w:p>
    <w:p w14:paraId="42D282DB" w14:textId="15C90EC9" w:rsidR="001423A7" w:rsidRPr="00C04FED" w:rsidRDefault="00A418ED">
      <w:pPr>
        <w:spacing w:after="0" w:line="259" w:lineRule="auto"/>
        <w:ind w:left="509" w:hanging="10"/>
        <w:jc w:val="center"/>
        <w:rPr>
          <w:lang w:val="fr-FR"/>
        </w:rPr>
      </w:pPr>
      <w:r w:rsidRPr="00C04FED">
        <w:rPr>
          <w:sz w:val="43"/>
          <w:lang w:val="fr-FR"/>
        </w:rPr>
        <w:t>N° 1</w:t>
      </w:r>
      <w:r w:rsidR="00B01F53">
        <w:rPr>
          <w:sz w:val="43"/>
          <w:lang w:val="fr-FR"/>
        </w:rPr>
        <w:t>992</w:t>
      </w:r>
      <w:r w:rsidRPr="00C04FED">
        <w:rPr>
          <w:sz w:val="43"/>
          <w:lang w:val="fr-FR"/>
        </w:rPr>
        <w:t xml:space="preserve"> </w:t>
      </w:r>
    </w:p>
    <w:p w14:paraId="20F2E267" w14:textId="77777777" w:rsidR="001423A7" w:rsidRPr="00C04FED" w:rsidRDefault="00A418ED">
      <w:pPr>
        <w:pStyle w:val="Titre1"/>
        <w:spacing w:after="193" w:line="249" w:lineRule="auto"/>
        <w:ind w:left="509" w:hanging="10"/>
        <w:rPr>
          <w:lang w:val="fr-FR"/>
        </w:rPr>
      </w:pPr>
      <w:r w:rsidRPr="00C04FED">
        <w:rPr>
          <w:sz w:val="21"/>
          <w:lang w:val="fr-FR"/>
        </w:rPr>
        <w:t>_____</w:t>
      </w:r>
      <w:r w:rsidRPr="00C04FED">
        <w:rPr>
          <w:b w:val="0"/>
          <w:sz w:val="21"/>
          <w:lang w:val="fr-FR"/>
        </w:rPr>
        <w:t xml:space="preserve"> </w:t>
      </w:r>
    </w:p>
    <w:p w14:paraId="20E450E7" w14:textId="77777777" w:rsidR="001423A7" w:rsidRPr="00C04FED" w:rsidRDefault="00A418ED">
      <w:pPr>
        <w:spacing w:after="0" w:line="259" w:lineRule="auto"/>
        <w:ind w:left="509" w:right="3" w:hanging="10"/>
        <w:jc w:val="center"/>
        <w:rPr>
          <w:lang w:val="fr-FR"/>
        </w:rPr>
      </w:pPr>
      <w:r w:rsidRPr="00C04FED">
        <w:rPr>
          <w:sz w:val="43"/>
          <w:lang w:val="fr-FR"/>
        </w:rPr>
        <w:t xml:space="preserve">ASSEMBLÉE NATIONALE </w:t>
      </w:r>
    </w:p>
    <w:p w14:paraId="72006C55" w14:textId="77777777" w:rsidR="001423A7" w:rsidRPr="00C04FED" w:rsidRDefault="00A418ED">
      <w:pPr>
        <w:spacing w:after="14" w:line="261" w:lineRule="auto"/>
        <w:ind w:left="509" w:hanging="10"/>
        <w:jc w:val="center"/>
        <w:rPr>
          <w:lang w:val="fr-FR"/>
        </w:rPr>
      </w:pPr>
      <w:r w:rsidRPr="00C04FED">
        <w:rPr>
          <w:lang w:val="fr-FR"/>
        </w:rPr>
        <w:t xml:space="preserve">CONSTITUTION DU 4 OCTOBRE 1958 </w:t>
      </w:r>
    </w:p>
    <w:p w14:paraId="1548DE7C" w14:textId="77777777" w:rsidR="001423A7" w:rsidRDefault="00A418ED">
      <w:pPr>
        <w:spacing w:after="0" w:line="259" w:lineRule="auto"/>
        <w:ind w:left="510" w:right="3" w:hanging="10"/>
        <w:jc w:val="center"/>
      </w:pPr>
      <w:r>
        <w:rPr>
          <w:sz w:val="15"/>
        </w:rPr>
        <w:t xml:space="preserve">DIX-SEPTIÈME LÉGISLATURE </w:t>
      </w:r>
    </w:p>
    <w:p w14:paraId="278BFA37" w14:textId="77777777" w:rsidR="001423A7" w:rsidRDefault="00A418ED">
      <w:pPr>
        <w:spacing w:after="78" w:line="259" w:lineRule="auto"/>
        <w:ind w:left="478" w:right="-22" w:firstLine="0"/>
        <w:jc w:val="left"/>
      </w:pPr>
      <w:r>
        <w:rPr>
          <w:rFonts w:ascii="Calibri" w:eastAsia="Calibri" w:hAnsi="Calibri" w:cs="Calibri"/>
          <w:noProof/>
          <w:sz w:val="22"/>
        </w:rPr>
        <mc:AlternateContent>
          <mc:Choice Requires="wpg">
            <w:drawing>
              <wp:inline distT="0" distB="0" distL="0" distR="0" wp14:anchorId="7D8CD73F" wp14:editId="1F2A966E">
                <wp:extent cx="4140708" cy="13716"/>
                <wp:effectExtent l="0" t="0" r="0" b="0"/>
                <wp:docPr id="51419" name="Group 51419"/>
                <wp:cNvGraphicFramePr/>
                <a:graphic xmlns:a="http://schemas.openxmlformats.org/drawingml/2006/main">
                  <a:graphicData uri="http://schemas.microsoft.com/office/word/2010/wordprocessingGroup">
                    <wpg:wgp>
                      <wpg:cNvGrpSpPr/>
                      <wpg:grpSpPr>
                        <a:xfrm>
                          <a:off x="0" y="0"/>
                          <a:ext cx="4140708" cy="13716"/>
                          <a:chOff x="0" y="0"/>
                          <a:chExt cx="4140708" cy="13716"/>
                        </a:xfrm>
                      </wpg:grpSpPr>
                      <wps:wsp>
                        <wps:cNvPr id="84182" name="Shape 84182"/>
                        <wps:cNvSpPr/>
                        <wps:spPr>
                          <a:xfrm>
                            <a:off x="0" y="0"/>
                            <a:ext cx="4140708" cy="9144"/>
                          </a:xfrm>
                          <a:custGeom>
                            <a:avLst/>
                            <a:gdLst/>
                            <a:ahLst/>
                            <a:cxnLst/>
                            <a:rect l="0" t="0" r="0" b="0"/>
                            <a:pathLst>
                              <a:path w="4140708" h="9144">
                                <a:moveTo>
                                  <a:pt x="0" y="0"/>
                                </a:moveTo>
                                <a:lnTo>
                                  <a:pt x="4140708" y="0"/>
                                </a:lnTo>
                                <a:lnTo>
                                  <a:pt x="4140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183" name="Shape 84183"/>
                        <wps:cNvSpPr/>
                        <wps:spPr>
                          <a:xfrm>
                            <a:off x="0" y="9144"/>
                            <a:ext cx="4140708" cy="9144"/>
                          </a:xfrm>
                          <a:custGeom>
                            <a:avLst/>
                            <a:gdLst/>
                            <a:ahLst/>
                            <a:cxnLst/>
                            <a:rect l="0" t="0" r="0" b="0"/>
                            <a:pathLst>
                              <a:path w="4140708" h="9144">
                                <a:moveTo>
                                  <a:pt x="0" y="0"/>
                                </a:moveTo>
                                <a:lnTo>
                                  <a:pt x="4140708" y="0"/>
                                </a:lnTo>
                                <a:lnTo>
                                  <a:pt x="4140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419" style="width:326.04pt;height:1.07999pt;mso-position-horizontal-relative:char;mso-position-vertical-relative:line" coordsize="41407,137">
                <v:shape id="Shape 84184" style="position:absolute;width:41407;height:91;left:0;top:0;" coordsize="4140708,9144" path="m0,0l4140708,0l4140708,9144l0,9144l0,0">
                  <v:stroke weight="0pt" endcap="flat" joinstyle="miter" miterlimit="10" on="false" color="#000000" opacity="0"/>
                  <v:fill on="true" color="#000000"/>
                </v:shape>
                <v:shape id="Shape 84185" style="position:absolute;width:41407;height:91;left:0;top:91;" coordsize="4140708,9144" path="m0,0l4140708,0l4140708,9144l0,9144l0,0">
                  <v:stroke weight="0pt" endcap="flat" joinstyle="miter" miterlimit="10" on="false" color="#000000" opacity="0"/>
                  <v:fill on="true" color="#000000"/>
                </v:shape>
              </v:group>
            </w:pict>
          </mc:Fallback>
        </mc:AlternateContent>
      </w:r>
    </w:p>
    <w:p w14:paraId="400AC82D" w14:textId="6A320237" w:rsidR="001423A7" w:rsidRPr="00C04FED" w:rsidRDefault="00A418ED">
      <w:pPr>
        <w:spacing w:after="681" w:line="265" w:lineRule="auto"/>
        <w:ind w:left="509" w:hanging="10"/>
        <w:jc w:val="center"/>
        <w:rPr>
          <w:lang w:val="fr-FR"/>
        </w:rPr>
      </w:pPr>
      <w:r w:rsidRPr="00C04FED">
        <w:rPr>
          <w:sz w:val="17"/>
          <w:lang w:val="fr-FR"/>
        </w:rPr>
        <w:t>Enregistré à la Présidence de l’Assemblée nationale le 1</w:t>
      </w:r>
      <w:r w:rsidR="00C04FED">
        <w:rPr>
          <w:sz w:val="17"/>
          <w:lang w:val="fr-FR"/>
        </w:rPr>
        <w:t>8</w:t>
      </w:r>
      <w:r w:rsidRPr="00C04FED">
        <w:rPr>
          <w:sz w:val="17"/>
          <w:lang w:val="fr-FR"/>
        </w:rPr>
        <w:t xml:space="preserve"> ma</w:t>
      </w:r>
      <w:r w:rsidR="00C04FED">
        <w:rPr>
          <w:sz w:val="17"/>
          <w:lang w:val="fr-FR"/>
        </w:rPr>
        <w:t>i</w:t>
      </w:r>
      <w:r w:rsidRPr="00C04FED">
        <w:rPr>
          <w:sz w:val="17"/>
          <w:lang w:val="fr-FR"/>
        </w:rPr>
        <w:t xml:space="preserve"> 2025. </w:t>
      </w:r>
    </w:p>
    <w:p w14:paraId="78AE4906" w14:textId="77777777" w:rsidR="001423A7" w:rsidRPr="00C04FED" w:rsidRDefault="00A418ED">
      <w:pPr>
        <w:pStyle w:val="Titre1"/>
        <w:rPr>
          <w:lang w:val="fr-FR"/>
        </w:rPr>
      </w:pPr>
      <w:r w:rsidRPr="00C04FED">
        <w:rPr>
          <w:lang w:val="fr-FR"/>
        </w:rPr>
        <w:t xml:space="preserve">PROJET DE LOI </w:t>
      </w:r>
    </w:p>
    <w:p w14:paraId="513473D9" w14:textId="77777777" w:rsidR="001423A7" w:rsidRPr="00C04FED" w:rsidRDefault="00A418ED">
      <w:pPr>
        <w:spacing w:after="291" w:line="259" w:lineRule="auto"/>
        <w:ind w:left="502" w:firstLine="0"/>
        <w:jc w:val="center"/>
        <w:rPr>
          <w:lang w:val="fr-FR"/>
        </w:rPr>
      </w:pPr>
      <w:r w:rsidRPr="00C04FED">
        <w:rPr>
          <w:sz w:val="18"/>
          <w:lang w:val="fr-FR"/>
        </w:rPr>
        <w:t xml:space="preserve">ADOPTÉ PAR LE SÉNAT, </w:t>
      </w:r>
    </w:p>
    <w:p w14:paraId="644D31A8" w14:textId="56DFC6BB" w:rsidR="001423A7" w:rsidRPr="00C04FED" w:rsidRDefault="00A418ED">
      <w:pPr>
        <w:spacing w:after="257" w:line="249" w:lineRule="auto"/>
        <w:ind w:left="509" w:right="5" w:hanging="10"/>
        <w:jc w:val="center"/>
        <w:rPr>
          <w:lang w:val="fr-FR"/>
        </w:rPr>
      </w:pPr>
      <w:proofErr w:type="gramStart"/>
      <w:r w:rsidRPr="00C04FED">
        <w:rPr>
          <w:b/>
          <w:lang w:val="fr-FR"/>
        </w:rPr>
        <w:t>relatif</w:t>
      </w:r>
      <w:proofErr w:type="gramEnd"/>
      <w:r w:rsidRPr="00C04FED">
        <w:rPr>
          <w:i/>
          <w:lang w:val="fr-FR"/>
        </w:rPr>
        <w:t xml:space="preserve"> à la</w:t>
      </w:r>
      <w:r w:rsidRPr="00C04FED">
        <w:rPr>
          <w:b/>
          <w:lang w:val="fr-FR"/>
        </w:rPr>
        <w:t xml:space="preserve"> </w:t>
      </w:r>
      <w:r w:rsidR="00C04FED">
        <w:rPr>
          <w:b/>
          <w:lang w:val="fr-FR"/>
        </w:rPr>
        <w:t xml:space="preserve">légalisation, </w:t>
      </w:r>
      <w:r w:rsidR="00C04FED" w:rsidRPr="003D54F2">
        <w:rPr>
          <w:bCs/>
          <w:i/>
          <w:iCs/>
          <w:lang w:val="fr-FR"/>
        </w:rPr>
        <w:t>au</w:t>
      </w:r>
      <w:r w:rsidR="00C04FED">
        <w:rPr>
          <w:b/>
          <w:lang w:val="fr-FR"/>
        </w:rPr>
        <w:t xml:space="preserve"> contrôle </w:t>
      </w:r>
      <w:r w:rsidR="00C04FED" w:rsidRPr="003D54F2">
        <w:rPr>
          <w:bCs/>
          <w:i/>
          <w:iCs/>
          <w:lang w:val="fr-FR"/>
        </w:rPr>
        <w:t>et à la</w:t>
      </w:r>
      <w:r w:rsidR="00C04FED" w:rsidRPr="003D54F2">
        <w:rPr>
          <w:b/>
          <w:i/>
          <w:iCs/>
          <w:lang w:val="fr-FR"/>
        </w:rPr>
        <w:t xml:space="preserve"> </w:t>
      </w:r>
      <w:r w:rsidR="00C04FED">
        <w:rPr>
          <w:b/>
          <w:lang w:val="fr-FR"/>
        </w:rPr>
        <w:t xml:space="preserve">dépénalisation </w:t>
      </w:r>
      <w:r w:rsidR="00C04FED">
        <w:rPr>
          <w:b/>
          <w:lang w:val="fr-FR"/>
        </w:rPr>
        <w:br/>
      </w:r>
      <w:r w:rsidR="00C04FED" w:rsidRPr="00C04FED">
        <w:rPr>
          <w:bCs/>
          <w:lang w:val="fr-FR"/>
        </w:rPr>
        <w:t>du</w:t>
      </w:r>
      <w:r w:rsidR="00C04FED">
        <w:rPr>
          <w:b/>
          <w:lang w:val="fr-FR"/>
        </w:rPr>
        <w:t xml:space="preserve"> cannabis</w:t>
      </w:r>
      <w:r w:rsidRPr="00C04FED">
        <w:rPr>
          <w:b/>
          <w:i/>
          <w:sz w:val="23"/>
          <w:lang w:val="fr-FR"/>
        </w:rPr>
        <w:t>,</w:t>
      </w:r>
      <w:r w:rsidRPr="00C04FED">
        <w:rPr>
          <w:i/>
          <w:lang w:val="fr-FR"/>
        </w:rPr>
        <w:t xml:space="preserve"> </w:t>
      </w:r>
    </w:p>
    <w:p w14:paraId="0076F478" w14:textId="5E629382" w:rsidR="001423A7" w:rsidRPr="00C04FED" w:rsidRDefault="00A418ED">
      <w:pPr>
        <w:pStyle w:val="Titre2"/>
        <w:spacing w:after="255"/>
        <w:rPr>
          <w:lang w:val="fr-FR"/>
        </w:rPr>
      </w:pPr>
      <w:r w:rsidRPr="00C04FED">
        <w:rPr>
          <w:lang w:val="fr-FR"/>
        </w:rPr>
        <w:t>(</w:t>
      </w:r>
      <w:r w:rsidR="004D6BEB">
        <w:rPr>
          <w:lang w:val="fr-FR"/>
        </w:rPr>
        <w:t>Dernière lecture</w:t>
      </w:r>
      <w:r w:rsidRPr="00C04FED">
        <w:rPr>
          <w:lang w:val="fr-FR"/>
        </w:rPr>
        <w:t xml:space="preserve">) </w:t>
      </w:r>
    </w:p>
    <w:p w14:paraId="6E8D4B6D" w14:textId="77777777" w:rsidR="001423A7" w:rsidRPr="00C04FED" w:rsidRDefault="00A418ED">
      <w:pPr>
        <w:spacing w:after="173" w:line="261" w:lineRule="auto"/>
        <w:ind w:left="509" w:hanging="10"/>
        <w:jc w:val="center"/>
        <w:rPr>
          <w:lang w:val="fr-FR"/>
        </w:rPr>
      </w:pPr>
      <w:r w:rsidRPr="00C04FED">
        <w:rPr>
          <w:lang w:val="fr-FR"/>
        </w:rPr>
        <w:t xml:space="preserve">TRANSMIS PAR </w:t>
      </w:r>
    </w:p>
    <w:p w14:paraId="3D937867" w14:textId="656E8FEB" w:rsidR="001423A7" w:rsidRPr="00C04FED" w:rsidRDefault="00A418ED">
      <w:pPr>
        <w:spacing w:after="69" w:line="259" w:lineRule="auto"/>
        <w:ind w:left="509" w:right="1" w:hanging="10"/>
        <w:jc w:val="center"/>
        <w:rPr>
          <w:lang w:val="fr-FR"/>
        </w:rPr>
      </w:pPr>
      <w:r w:rsidRPr="00C04FED">
        <w:rPr>
          <w:sz w:val="23"/>
          <w:lang w:val="fr-FR"/>
        </w:rPr>
        <w:t>M</w:t>
      </w:r>
      <w:r w:rsidR="005879D2">
        <w:rPr>
          <w:sz w:val="23"/>
          <w:lang w:val="fr-FR"/>
        </w:rPr>
        <w:t>ME</w:t>
      </w:r>
      <w:r w:rsidRPr="00C04FED">
        <w:rPr>
          <w:sz w:val="23"/>
          <w:lang w:val="fr-FR"/>
        </w:rPr>
        <w:t>. LE PREMIER MINISTRE</w:t>
      </w:r>
    </w:p>
    <w:p w14:paraId="5D7EEAB2" w14:textId="77777777" w:rsidR="001423A7" w:rsidRPr="00C04FED" w:rsidRDefault="00A418ED">
      <w:pPr>
        <w:spacing w:after="69" w:line="259" w:lineRule="auto"/>
        <w:ind w:left="509" w:hanging="10"/>
        <w:jc w:val="center"/>
        <w:rPr>
          <w:lang w:val="fr-FR"/>
        </w:rPr>
      </w:pPr>
      <w:r w:rsidRPr="00C04FED">
        <w:rPr>
          <w:sz w:val="23"/>
          <w:lang w:val="fr-FR"/>
        </w:rPr>
        <w:t>À</w:t>
      </w:r>
    </w:p>
    <w:p w14:paraId="18EE23B1" w14:textId="0D68F37D" w:rsidR="003D54F2" w:rsidRDefault="003D54F2" w:rsidP="00F5114F">
      <w:pPr>
        <w:spacing w:after="115" w:line="276" w:lineRule="auto"/>
        <w:ind w:left="1726" w:right="1595" w:firstLine="434"/>
        <w:rPr>
          <w:sz w:val="23"/>
          <w:lang w:val="fr-FR"/>
        </w:rPr>
      </w:pPr>
      <w:r>
        <w:rPr>
          <w:sz w:val="23"/>
          <w:lang w:val="fr-FR"/>
        </w:rPr>
        <w:t xml:space="preserve">    </w:t>
      </w:r>
      <w:r w:rsidR="00F5114F">
        <w:rPr>
          <w:sz w:val="23"/>
          <w:lang w:val="fr-FR"/>
        </w:rPr>
        <w:t xml:space="preserve">    </w:t>
      </w:r>
      <w:r w:rsidR="00A418ED" w:rsidRPr="00C04FED">
        <w:rPr>
          <w:sz w:val="23"/>
          <w:lang w:val="fr-FR"/>
        </w:rPr>
        <w:t>M</w:t>
      </w:r>
      <w:r w:rsidR="00F5114F">
        <w:rPr>
          <w:sz w:val="23"/>
          <w:lang w:val="fr-FR"/>
        </w:rPr>
        <w:t>.</w:t>
      </w:r>
      <w:r w:rsidR="00A418ED" w:rsidRPr="00C04FED">
        <w:rPr>
          <w:sz w:val="23"/>
          <w:lang w:val="fr-FR"/>
        </w:rPr>
        <w:t xml:space="preserve"> L</w:t>
      </w:r>
      <w:r w:rsidR="00F5114F">
        <w:rPr>
          <w:sz w:val="23"/>
          <w:lang w:val="fr-FR"/>
        </w:rPr>
        <w:t xml:space="preserve">E </w:t>
      </w:r>
      <w:r w:rsidR="00A418ED" w:rsidRPr="00C04FED">
        <w:rPr>
          <w:sz w:val="23"/>
          <w:lang w:val="fr-FR"/>
        </w:rPr>
        <w:t>PRÉSIDENT DE</w:t>
      </w:r>
      <w:r>
        <w:rPr>
          <w:sz w:val="23"/>
          <w:lang w:val="fr-FR"/>
        </w:rPr>
        <w:t xml:space="preserve">              </w:t>
      </w:r>
    </w:p>
    <w:p w14:paraId="68FEA25A" w14:textId="3B016E97" w:rsidR="001423A7" w:rsidRPr="00C04FED" w:rsidRDefault="003D54F2" w:rsidP="00F5114F">
      <w:pPr>
        <w:spacing w:after="115" w:line="276" w:lineRule="auto"/>
        <w:ind w:left="1726" w:right="1595" w:firstLine="434"/>
        <w:rPr>
          <w:lang w:val="fr-FR"/>
        </w:rPr>
      </w:pPr>
      <w:r>
        <w:rPr>
          <w:sz w:val="23"/>
          <w:lang w:val="fr-FR"/>
        </w:rPr>
        <w:t xml:space="preserve">  </w:t>
      </w:r>
      <w:r w:rsidR="00A418ED" w:rsidRPr="00C04FED">
        <w:rPr>
          <w:sz w:val="23"/>
          <w:lang w:val="fr-FR"/>
        </w:rPr>
        <w:t>L’ASSEMBLÉE NATIONALE</w:t>
      </w:r>
    </w:p>
    <w:p w14:paraId="0BA741EC" w14:textId="46D8A299" w:rsidR="001423A7" w:rsidRPr="00C04FED" w:rsidRDefault="00A418ED">
      <w:pPr>
        <w:spacing w:after="223" w:line="259" w:lineRule="auto"/>
        <w:ind w:left="510" w:hanging="10"/>
        <w:jc w:val="center"/>
        <w:rPr>
          <w:lang w:val="fr-FR"/>
        </w:rPr>
      </w:pPr>
      <w:r w:rsidRPr="00C04FED">
        <w:rPr>
          <w:sz w:val="15"/>
          <w:lang w:val="fr-FR"/>
        </w:rPr>
        <w:t xml:space="preserve">(Renvoyé à </w:t>
      </w:r>
      <w:r w:rsidR="00C04FED">
        <w:rPr>
          <w:sz w:val="15"/>
          <w:lang w:val="fr-FR"/>
        </w:rPr>
        <w:t>la commission du développement durable et de l’aménagement du territoire</w:t>
      </w:r>
      <w:r w:rsidRPr="00C04FED">
        <w:rPr>
          <w:sz w:val="15"/>
          <w:lang w:val="fr-FR"/>
        </w:rPr>
        <w:t xml:space="preserve">)  </w:t>
      </w:r>
    </w:p>
    <w:p w14:paraId="2A98AB70" w14:textId="56C06A54" w:rsidR="001423A7" w:rsidRPr="00C04FED" w:rsidRDefault="00A418ED" w:rsidP="004D6BEB">
      <w:pPr>
        <w:spacing w:after="22" w:line="255" w:lineRule="auto"/>
        <w:ind w:left="499" w:firstLine="389"/>
        <w:rPr>
          <w:lang w:val="fr-FR"/>
        </w:rPr>
      </w:pPr>
      <w:r w:rsidRPr="00C04FED">
        <w:rPr>
          <w:i/>
          <w:lang w:val="fr-FR"/>
        </w:rPr>
        <w:t xml:space="preserve">Le Sénat a </w:t>
      </w:r>
      <w:r w:rsidR="004D6BEB">
        <w:rPr>
          <w:i/>
          <w:lang w:val="fr-FR"/>
        </w:rPr>
        <w:t>amendé puis adopté</w:t>
      </w:r>
      <w:r w:rsidRPr="00C04FED">
        <w:rPr>
          <w:i/>
          <w:lang w:val="fr-FR"/>
        </w:rPr>
        <w:t xml:space="preserve"> le projet de loi </w:t>
      </w:r>
      <w:r w:rsidR="00F5114F">
        <w:rPr>
          <w:i/>
          <w:lang w:val="fr-FR"/>
        </w:rPr>
        <w:t>transmis par</w:t>
      </w:r>
      <w:r w:rsidR="004D6BEB">
        <w:rPr>
          <w:i/>
          <w:lang w:val="fr-FR"/>
        </w:rPr>
        <w:t xml:space="preserve"> l’Assemblée nationale, qui lui a été préalablement transmis par</w:t>
      </w:r>
      <w:r w:rsidR="00F5114F">
        <w:rPr>
          <w:i/>
          <w:lang w:val="fr-FR"/>
        </w:rPr>
        <w:t xml:space="preserve"> la commission mixte paritaire, </w:t>
      </w:r>
      <w:r w:rsidRPr="00C04FED">
        <w:rPr>
          <w:i/>
          <w:lang w:val="fr-FR"/>
        </w:rPr>
        <w:t>dont la teneur suit :</w:t>
      </w:r>
      <w:r w:rsidRPr="00C04FED">
        <w:rPr>
          <w:lang w:val="fr-FR"/>
        </w:rPr>
        <w:t xml:space="preserve"> </w:t>
      </w:r>
    </w:p>
    <w:p w14:paraId="3DF5C413" w14:textId="77777777" w:rsidR="001423A7" w:rsidRDefault="00A418ED">
      <w:pPr>
        <w:spacing w:after="124" w:line="259" w:lineRule="auto"/>
        <w:ind w:left="478" w:right="-22" w:firstLine="0"/>
        <w:jc w:val="left"/>
      </w:pPr>
      <w:r>
        <w:rPr>
          <w:rFonts w:ascii="Calibri" w:eastAsia="Calibri" w:hAnsi="Calibri" w:cs="Calibri"/>
          <w:noProof/>
          <w:sz w:val="22"/>
        </w:rPr>
        <mc:AlternateContent>
          <mc:Choice Requires="wpg">
            <w:drawing>
              <wp:inline distT="0" distB="0" distL="0" distR="0" wp14:anchorId="3FD9CE41" wp14:editId="21CA7AB7">
                <wp:extent cx="4140708" cy="4572"/>
                <wp:effectExtent l="0" t="0" r="0" b="0"/>
                <wp:docPr id="51420" name="Group 51420"/>
                <wp:cNvGraphicFramePr/>
                <a:graphic xmlns:a="http://schemas.openxmlformats.org/drawingml/2006/main">
                  <a:graphicData uri="http://schemas.microsoft.com/office/word/2010/wordprocessingGroup">
                    <wpg:wgp>
                      <wpg:cNvGrpSpPr/>
                      <wpg:grpSpPr>
                        <a:xfrm>
                          <a:off x="0" y="0"/>
                          <a:ext cx="4140708" cy="4572"/>
                          <a:chOff x="0" y="0"/>
                          <a:chExt cx="4140708" cy="4572"/>
                        </a:xfrm>
                      </wpg:grpSpPr>
                      <wps:wsp>
                        <wps:cNvPr id="84186" name="Shape 84186"/>
                        <wps:cNvSpPr/>
                        <wps:spPr>
                          <a:xfrm>
                            <a:off x="0" y="0"/>
                            <a:ext cx="4140708" cy="9144"/>
                          </a:xfrm>
                          <a:custGeom>
                            <a:avLst/>
                            <a:gdLst/>
                            <a:ahLst/>
                            <a:cxnLst/>
                            <a:rect l="0" t="0" r="0" b="0"/>
                            <a:pathLst>
                              <a:path w="4140708" h="9144">
                                <a:moveTo>
                                  <a:pt x="0" y="0"/>
                                </a:moveTo>
                                <a:lnTo>
                                  <a:pt x="4140708" y="0"/>
                                </a:lnTo>
                                <a:lnTo>
                                  <a:pt x="41407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420" style="width:326.04pt;height:0.359985pt;mso-position-horizontal-relative:char;mso-position-vertical-relative:line" coordsize="41407,45">
                <v:shape id="Shape 84187" style="position:absolute;width:41407;height:91;left:0;top:0;" coordsize="4140708,9144" path="m0,0l4140708,0l4140708,9144l0,9144l0,0">
                  <v:stroke weight="0pt" endcap="flat" joinstyle="miter" miterlimit="10" on="false" color="#000000" opacity="0"/>
                  <v:fill on="true" color="#000000"/>
                </v:shape>
              </v:group>
            </w:pict>
          </mc:Fallback>
        </mc:AlternateContent>
      </w:r>
    </w:p>
    <w:tbl>
      <w:tblPr>
        <w:tblStyle w:val="TableGrid"/>
        <w:tblpPr w:leftFromText="141" w:rightFromText="141" w:vertAnchor="text" w:horzAnchor="margin" w:tblpY="-446"/>
        <w:tblW w:w="6529" w:type="dxa"/>
        <w:tblInd w:w="0" w:type="dxa"/>
        <w:tblCellMar>
          <w:top w:w="2" w:type="dxa"/>
        </w:tblCellMar>
        <w:tblLook w:val="04A0" w:firstRow="1" w:lastRow="0" w:firstColumn="1" w:lastColumn="0" w:noHBand="0" w:noVBand="1"/>
      </w:tblPr>
      <w:tblGrid>
        <w:gridCol w:w="6529"/>
      </w:tblGrid>
      <w:tr w:rsidR="005879D2" w:rsidRPr="00BD2EF3" w14:paraId="27A40727" w14:textId="77777777" w:rsidTr="005879D2">
        <w:trPr>
          <w:trHeight w:val="7216"/>
        </w:trPr>
        <w:tc>
          <w:tcPr>
            <w:tcW w:w="6529" w:type="dxa"/>
            <w:tcBorders>
              <w:top w:val="nil"/>
              <w:left w:val="nil"/>
              <w:bottom w:val="nil"/>
              <w:right w:val="nil"/>
            </w:tcBorders>
          </w:tcPr>
          <w:p w14:paraId="58D9055B" w14:textId="304FF024" w:rsidR="005879D2" w:rsidRPr="00C04FED" w:rsidRDefault="005879D2" w:rsidP="00BD2EF3">
            <w:pPr>
              <w:spacing w:after="208" w:line="261" w:lineRule="auto"/>
              <w:ind w:left="2880" w:right="6" w:firstLine="0"/>
              <w:rPr>
                <w:lang w:val="fr-FR"/>
              </w:rPr>
            </w:pPr>
            <w:r>
              <w:rPr>
                <w:lang w:val="fr-FR"/>
              </w:rPr>
              <w:lastRenderedPageBreak/>
              <w:t>CHAPITRE</w:t>
            </w:r>
            <w:r w:rsidRPr="00C04FED">
              <w:rPr>
                <w:lang w:val="fr-FR"/>
              </w:rPr>
              <w:t xml:space="preserve"> I</w:t>
            </w:r>
            <w:r w:rsidRPr="00C04FED">
              <w:rPr>
                <w:vertAlign w:val="superscript"/>
                <w:lang w:val="fr-FR"/>
              </w:rPr>
              <w:t>ER</w:t>
            </w:r>
          </w:p>
          <w:p w14:paraId="18AF63DB" w14:textId="5D4978FC" w:rsidR="005879D2" w:rsidRPr="00C04FED" w:rsidRDefault="005879D2" w:rsidP="005879D2">
            <w:pPr>
              <w:spacing w:after="439" w:line="265" w:lineRule="auto"/>
              <w:ind w:left="924" w:hanging="10"/>
              <w:jc w:val="center"/>
              <w:rPr>
                <w:lang w:val="fr-FR"/>
              </w:rPr>
            </w:pPr>
            <w:r>
              <w:rPr>
                <w:b/>
                <w:lang w:val="fr-FR"/>
              </w:rPr>
              <w:t>MODIFICATION</w:t>
            </w:r>
            <w:r w:rsidR="008B5909">
              <w:rPr>
                <w:b/>
                <w:lang w:val="fr-FR"/>
              </w:rPr>
              <w:t>S</w:t>
            </w:r>
            <w:r>
              <w:rPr>
                <w:b/>
                <w:lang w:val="fr-FR"/>
              </w:rPr>
              <w:t xml:space="preserve"> LÉGISLATIVES / DISPOSITION</w:t>
            </w:r>
            <w:r w:rsidR="008B5909">
              <w:rPr>
                <w:b/>
                <w:lang w:val="fr-FR"/>
              </w:rPr>
              <w:t>S</w:t>
            </w:r>
            <w:r>
              <w:rPr>
                <w:b/>
                <w:lang w:val="fr-FR"/>
              </w:rPr>
              <w:t xml:space="preserve"> LÉGALES</w:t>
            </w:r>
          </w:p>
          <w:p w14:paraId="1B967C56" w14:textId="77777777" w:rsidR="005879D2" w:rsidRDefault="005879D2" w:rsidP="005879D2">
            <w:pPr>
              <w:pStyle w:val="Titre2"/>
              <w:spacing w:after="9"/>
              <w:ind w:right="3"/>
              <w:rPr>
                <w:lang w:val="fr-FR"/>
              </w:rPr>
            </w:pPr>
            <w:r w:rsidRPr="00C04FED">
              <w:rPr>
                <w:lang w:val="fr-FR"/>
              </w:rPr>
              <w:t>Article 1</w:t>
            </w:r>
            <w:r w:rsidRPr="00C04FED">
              <w:rPr>
                <w:vertAlign w:val="superscript"/>
                <w:lang w:val="fr-FR"/>
              </w:rPr>
              <w:t>er</w:t>
            </w:r>
            <w:r w:rsidRPr="00C04FED">
              <w:rPr>
                <w:lang w:val="fr-FR"/>
              </w:rPr>
              <w:t xml:space="preserve"> </w:t>
            </w:r>
          </w:p>
          <w:p w14:paraId="772CB66C" w14:textId="3D13B4B9" w:rsidR="005879D2" w:rsidRDefault="005879D2" w:rsidP="004D6BEB">
            <w:pPr>
              <w:spacing w:after="274" w:line="237" w:lineRule="auto"/>
              <w:ind w:left="0" w:firstLine="391"/>
              <w:rPr>
                <w:lang w:val="fr-FR"/>
              </w:rPr>
            </w:pPr>
            <w:r w:rsidRPr="00C04FED">
              <w:rPr>
                <w:lang w:val="fr-FR"/>
              </w:rPr>
              <w:t>L</w:t>
            </w:r>
            <w:r>
              <w:rPr>
                <w:lang w:val="fr-FR"/>
              </w:rPr>
              <w:t xml:space="preserve">e </w:t>
            </w:r>
            <w:r w:rsidRPr="00C04FED">
              <w:rPr>
                <w:lang w:val="fr-FR"/>
              </w:rPr>
              <w:t xml:space="preserve">chapitre </w:t>
            </w:r>
            <w:r>
              <w:rPr>
                <w:lang w:val="fr-FR"/>
              </w:rPr>
              <w:t>Ier</w:t>
            </w:r>
            <w:r w:rsidRPr="00C04FED">
              <w:rPr>
                <w:lang w:val="fr-FR"/>
              </w:rPr>
              <w:t xml:space="preserve"> du titre II du livre I</w:t>
            </w:r>
            <w:r>
              <w:rPr>
                <w:lang w:val="fr-FR"/>
              </w:rPr>
              <w:t>V</w:t>
            </w:r>
            <w:r w:rsidRPr="00C04FED">
              <w:rPr>
                <w:lang w:val="fr-FR"/>
              </w:rPr>
              <w:t xml:space="preserve"> de la</w:t>
            </w:r>
            <w:r>
              <w:rPr>
                <w:lang w:val="fr-FR"/>
              </w:rPr>
              <w:t xml:space="preserve"> troisième</w:t>
            </w:r>
            <w:r w:rsidRPr="00C04FED">
              <w:rPr>
                <w:lang w:val="fr-FR"/>
              </w:rPr>
              <w:t xml:space="preserve"> partie du code de </w:t>
            </w:r>
            <w:r>
              <w:rPr>
                <w:lang w:val="fr-FR"/>
              </w:rPr>
              <w:t>la santé publique</w:t>
            </w:r>
            <w:r w:rsidRPr="00C04FED">
              <w:rPr>
                <w:lang w:val="fr-FR"/>
              </w:rPr>
              <w:t xml:space="preserve"> est ainsi </w:t>
            </w:r>
            <w:r>
              <w:rPr>
                <w:lang w:val="fr-FR"/>
              </w:rPr>
              <w:t>rédigé</w:t>
            </w:r>
            <w:r w:rsidRPr="00C04FED">
              <w:rPr>
                <w:lang w:val="fr-FR"/>
              </w:rPr>
              <w:t xml:space="preserve"> : </w:t>
            </w:r>
          </w:p>
          <w:p w14:paraId="25A0F0AA" w14:textId="2FDF65EF" w:rsidR="005879D2" w:rsidRDefault="005879D2" w:rsidP="004D6BEB">
            <w:pPr>
              <w:pStyle w:val="NormalWeb"/>
              <w:spacing w:before="240" w:beforeAutospacing="0" w:after="240" w:afterAutospacing="0"/>
              <w:ind w:right="600"/>
              <w:jc w:val="both"/>
              <w:rPr>
                <w:i/>
                <w:iCs/>
                <w:color w:val="000000"/>
                <w:sz w:val="21"/>
                <w:szCs w:val="21"/>
              </w:rPr>
            </w:pPr>
            <w:r w:rsidRPr="00C04FED">
              <w:rPr>
                <w:sz w:val="21"/>
                <w:szCs w:val="21"/>
              </w:rPr>
              <w:t xml:space="preserve">« Art. L. 3421-4-1. – </w:t>
            </w:r>
            <w:r w:rsidRPr="00C04FED">
              <w:rPr>
                <w:i/>
                <w:iCs/>
                <w:color w:val="000000"/>
                <w:sz w:val="21"/>
                <w:szCs w:val="21"/>
              </w:rPr>
              <w:t>« L’usage, la détention et la culture du cannabis à des fins strictement personnelles par une personne majeure ne constituent pas une infraction</w:t>
            </w:r>
            <w:r>
              <w:rPr>
                <w:i/>
                <w:iCs/>
                <w:color w:val="000000"/>
                <w:sz w:val="21"/>
                <w:szCs w:val="21"/>
              </w:rPr>
              <w:t xml:space="preserve"> en soi dès lors que l’intéressé est muni d’une licence et d’un permis conforme.</w:t>
            </w:r>
            <w:r w:rsidRPr="00C04FED">
              <w:rPr>
                <w:i/>
                <w:iCs/>
                <w:color w:val="000000"/>
                <w:sz w:val="21"/>
                <w:szCs w:val="21"/>
              </w:rPr>
              <w:br/>
              <w:t>Le seuil de détention autorisé à des fins personnelles est défini par décret.</w:t>
            </w:r>
            <w:r w:rsidRPr="00C04FED">
              <w:rPr>
                <w:i/>
                <w:iCs/>
                <w:color w:val="000000"/>
                <w:sz w:val="21"/>
                <w:szCs w:val="21"/>
              </w:rPr>
              <w:br/>
              <w:t>La consommation de cannabis demeure interdite dans les lieux publics, dans les établissements recevant du public et dans tout autre lieu fixé par décret. »</w:t>
            </w:r>
          </w:p>
          <w:p w14:paraId="03CC3572" w14:textId="77777777" w:rsidR="004D6BEB" w:rsidRPr="004D6BEB" w:rsidRDefault="004D6BEB" w:rsidP="004D6BEB">
            <w:pPr>
              <w:pStyle w:val="NormalWeb"/>
              <w:spacing w:before="240" w:beforeAutospacing="0" w:after="240" w:afterAutospacing="0"/>
              <w:ind w:right="600"/>
              <w:rPr>
                <w:i/>
                <w:iCs/>
                <w:color w:val="000000"/>
                <w:sz w:val="21"/>
                <w:szCs w:val="21"/>
              </w:rPr>
            </w:pPr>
          </w:p>
          <w:p w14:paraId="2A3D6E65" w14:textId="77777777" w:rsidR="005879D2" w:rsidRDefault="005879D2" w:rsidP="005879D2">
            <w:pPr>
              <w:pStyle w:val="Titre2"/>
              <w:spacing w:after="9"/>
              <w:ind w:right="3"/>
              <w:rPr>
                <w:lang w:val="fr-FR"/>
              </w:rPr>
            </w:pPr>
            <w:r w:rsidRPr="00C04FED">
              <w:rPr>
                <w:lang w:val="fr-FR"/>
              </w:rPr>
              <w:t>Article 1</w:t>
            </w:r>
            <w:r w:rsidRPr="00C04FED">
              <w:rPr>
                <w:vertAlign w:val="superscript"/>
                <w:lang w:val="fr-FR"/>
              </w:rPr>
              <w:t>er</w:t>
            </w:r>
            <w:r w:rsidRPr="00C04FED">
              <w:rPr>
                <w:lang w:val="fr-FR"/>
              </w:rPr>
              <w:t xml:space="preserve"> </w:t>
            </w:r>
            <w:r>
              <w:rPr>
                <w:lang w:val="fr-FR"/>
              </w:rPr>
              <w:t>bis</w:t>
            </w:r>
          </w:p>
          <w:p w14:paraId="11C0DADB" w14:textId="3808F22D" w:rsidR="005879D2" w:rsidRDefault="005879D2" w:rsidP="005879D2">
            <w:pPr>
              <w:spacing w:after="274" w:line="237" w:lineRule="auto"/>
              <w:ind w:left="0" w:firstLine="391"/>
              <w:rPr>
                <w:lang w:val="fr-FR"/>
              </w:rPr>
            </w:pPr>
            <w:r w:rsidRPr="00C04FED">
              <w:rPr>
                <w:lang w:val="fr-FR"/>
              </w:rPr>
              <w:t>L</w:t>
            </w:r>
            <w:r>
              <w:rPr>
                <w:lang w:val="fr-FR"/>
              </w:rPr>
              <w:t xml:space="preserve">a section 7 du </w:t>
            </w:r>
            <w:r w:rsidRPr="00C04FED">
              <w:rPr>
                <w:lang w:val="fr-FR"/>
              </w:rPr>
              <w:t xml:space="preserve">chapitre </w:t>
            </w:r>
            <w:r>
              <w:rPr>
                <w:lang w:val="fr-FR"/>
              </w:rPr>
              <w:t>II</w:t>
            </w:r>
            <w:r w:rsidRPr="00C04FED">
              <w:rPr>
                <w:lang w:val="fr-FR"/>
              </w:rPr>
              <w:t xml:space="preserve"> du titre II du livre I</w:t>
            </w:r>
            <w:r>
              <w:rPr>
                <w:lang w:val="fr-FR"/>
              </w:rPr>
              <w:t>I</w:t>
            </w:r>
            <w:r w:rsidRPr="00C04FED">
              <w:rPr>
                <w:lang w:val="fr-FR"/>
              </w:rPr>
              <w:t xml:space="preserve"> de la</w:t>
            </w:r>
            <w:r>
              <w:rPr>
                <w:lang w:val="fr-FR"/>
              </w:rPr>
              <w:t xml:space="preserve"> première</w:t>
            </w:r>
            <w:r w:rsidRPr="00C04FED">
              <w:rPr>
                <w:lang w:val="fr-FR"/>
              </w:rPr>
              <w:t xml:space="preserve"> partie du code </w:t>
            </w:r>
            <w:r>
              <w:rPr>
                <w:lang w:val="fr-FR"/>
              </w:rPr>
              <w:t xml:space="preserve">pénal </w:t>
            </w:r>
            <w:r w:rsidRPr="00C04FED">
              <w:rPr>
                <w:lang w:val="fr-FR"/>
              </w:rPr>
              <w:t xml:space="preserve">est ainsi </w:t>
            </w:r>
            <w:r>
              <w:rPr>
                <w:lang w:val="fr-FR"/>
              </w:rPr>
              <w:t>amendé</w:t>
            </w:r>
            <w:r w:rsidR="008B5909">
              <w:rPr>
                <w:lang w:val="fr-FR"/>
              </w:rPr>
              <w:t>e</w:t>
            </w:r>
            <w:r w:rsidRPr="00C04FED">
              <w:rPr>
                <w:lang w:val="fr-FR"/>
              </w:rPr>
              <w:t xml:space="preserve"> : </w:t>
            </w:r>
          </w:p>
          <w:p w14:paraId="2E98C5F2" w14:textId="6CDC9EAB" w:rsidR="005879D2" w:rsidRDefault="005879D2" w:rsidP="005879D2">
            <w:pPr>
              <w:spacing w:after="274" w:line="237" w:lineRule="auto"/>
              <w:ind w:left="0" w:firstLine="391"/>
              <w:rPr>
                <w:lang w:val="fr-FR"/>
              </w:rPr>
            </w:pPr>
            <w:r>
              <w:rPr>
                <w:lang w:val="fr-FR"/>
              </w:rPr>
              <w:t xml:space="preserve">Art. 222-34. – </w:t>
            </w:r>
            <w:r w:rsidRPr="005A74DC">
              <w:rPr>
                <w:i/>
                <w:iCs/>
                <w:lang w:val="fr-FR"/>
              </w:rPr>
              <w:t xml:space="preserve">Le fait de diriger ou d'organiser un groupement ayant pour objet la production, la fabrication, l'importation, l'exportation, le transport, la détention, l'offre, la cession, l'acquisition ou l'emploi illicites de stupéfiants est puni de la réclusion criminelle à perpétuité et de 7 500 000 euros d'amende, </w:t>
            </w:r>
            <w:r w:rsidR="00E72F59">
              <w:rPr>
                <w:i/>
                <w:iCs/>
                <w:lang w:val="fr-FR"/>
              </w:rPr>
              <w:t>« </w:t>
            </w:r>
            <w:r w:rsidRPr="005A74DC">
              <w:rPr>
                <w:i/>
                <w:iCs/>
                <w:lang w:val="fr-FR"/>
              </w:rPr>
              <w:t>sauf si elle est opérée par toute personne morale ou physique habilitée à le faire</w:t>
            </w:r>
            <w:r>
              <w:rPr>
                <w:lang w:val="fr-FR"/>
              </w:rPr>
              <w:t> »</w:t>
            </w:r>
          </w:p>
          <w:p w14:paraId="35EEAC35" w14:textId="3F6E2E0A" w:rsidR="005879D2" w:rsidRDefault="00BD2EF3" w:rsidP="00BD2EF3">
            <w:pPr>
              <w:pStyle w:val="NormalWeb"/>
              <w:spacing w:before="240" w:beforeAutospacing="0" w:after="240" w:afterAutospacing="0"/>
              <w:ind w:right="600"/>
              <w:jc w:val="both"/>
              <w:rPr>
                <w:color w:val="000000"/>
                <w:sz w:val="21"/>
                <w:szCs w:val="21"/>
              </w:rPr>
            </w:pPr>
            <w:r>
              <w:rPr>
                <w:sz w:val="21"/>
                <w:szCs w:val="21"/>
              </w:rPr>
              <w:t xml:space="preserve">        </w:t>
            </w:r>
            <w:r w:rsidR="005879D2" w:rsidRPr="00C04FED">
              <w:rPr>
                <w:sz w:val="21"/>
                <w:szCs w:val="21"/>
              </w:rPr>
              <w:t>Art. 222-34</w:t>
            </w:r>
            <w:r w:rsidR="00F5114F">
              <w:rPr>
                <w:sz w:val="21"/>
                <w:szCs w:val="21"/>
              </w:rPr>
              <w:t>. Alinéa 2</w:t>
            </w:r>
            <w:r w:rsidR="005879D2" w:rsidRPr="00C04FED">
              <w:rPr>
                <w:sz w:val="21"/>
                <w:szCs w:val="21"/>
              </w:rPr>
              <w:t xml:space="preserve">. – </w:t>
            </w:r>
            <w:r w:rsidR="004D6BEB">
              <w:rPr>
                <w:sz w:val="21"/>
                <w:szCs w:val="21"/>
              </w:rPr>
              <w:t>« </w:t>
            </w:r>
            <w:r w:rsidR="005879D2" w:rsidRPr="005A74DC">
              <w:rPr>
                <w:i/>
                <w:iCs/>
                <w:color w:val="000000"/>
                <w:sz w:val="21"/>
                <w:szCs w:val="21"/>
              </w:rPr>
              <w:t>Les dispositions du présent article ne s’appliquent pas aux actes portant sur le cannabis, lorsqu’ils sont réalisés dans les conditions prévues par le Code de la santé publique.</w:t>
            </w:r>
            <w:r w:rsidR="004D6BEB">
              <w:rPr>
                <w:i/>
                <w:iCs/>
                <w:color w:val="000000"/>
                <w:sz w:val="21"/>
                <w:szCs w:val="21"/>
              </w:rPr>
              <w:t> »</w:t>
            </w:r>
          </w:p>
          <w:p w14:paraId="1075438F" w14:textId="7A4C1609" w:rsidR="004D6BEB" w:rsidRPr="00BD2EF3" w:rsidRDefault="00BD2EF3" w:rsidP="00BD2EF3">
            <w:pPr>
              <w:pStyle w:val="NormalWeb"/>
              <w:spacing w:before="240" w:beforeAutospacing="0" w:after="240" w:afterAutospacing="0"/>
              <w:ind w:right="600"/>
              <w:jc w:val="both"/>
              <w:rPr>
                <w:sz w:val="21"/>
                <w:szCs w:val="21"/>
              </w:rPr>
            </w:pPr>
            <w:r>
              <w:rPr>
                <w:sz w:val="21"/>
                <w:szCs w:val="21"/>
              </w:rPr>
              <w:t xml:space="preserve">        Art. 222-34. Alinéa 3. – </w:t>
            </w:r>
            <w:r w:rsidR="004D6BEB">
              <w:rPr>
                <w:sz w:val="21"/>
                <w:szCs w:val="21"/>
              </w:rPr>
              <w:t>« </w:t>
            </w:r>
            <w:r w:rsidRPr="004D6BEB">
              <w:rPr>
                <w:i/>
                <w:iCs/>
                <w:sz w:val="21"/>
                <w:szCs w:val="21"/>
              </w:rPr>
              <w:t xml:space="preserve">L’organisme d’État créé </w:t>
            </w:r>
            <w:r w:rsidR="004D6BEB" w:rsidRPr="004D6BEB">
              <w:rPr>
                <w:i/>
                <w:iCs/>
                <w:sz w:val="21"/>
                <w:szCs w:val="21"/>
              </w:rPr>
              <w:t>délivre des licences habilitant les professionnels du cannabis de cultiver, produire, posséder et stocker les stupéfiants à taux de THC autorisé. Cet organisme délivre simultanément au professionnel un Permis mentionnant la quantité de production annuelle de cannabis.</w:t>
            </w:r>
            <w:r w:rsidR="004D6BEB">
              <w:rPr>
                <w:i/>
                <w:iCs/>
                <w:sz w:val="21"/>
                <w:szCs w:val="21"/>
              </w:rPr>
              <w:t> »</w:t>
            </w:r>
          </w:p>
          <w:p w14:paraId="014DC67B" w14:textId="77777777" w:rsidR="005879D2" w:rsidRPr="00C04FED" w:rsidRDefault="005879D2" w:rsidP="005879D2">
            <w:pPr>
              <w:spacing w:after="208" w:line="261" w:lineRule="auto"/>
              <w:ind w:left="509" w:right="6" w:hanging="10"/>
              <w:jc w:val="center"/>
              <w:rPr>
                <w:lang w:val="fr-FR"/>
              </w:rPr>
            </w:pPr>
            <w:r>
              <w:rPr>
                <w:lang w:val="fr-FR"/>
              </w:rPr>
              <w:lastRenderedPageBreak/>
              <w:t>CHAPITRE</w:t>
            </w:r>
            <w:r w:rsidRPr="00C04FED">
              <w:rPr>
                <w:lang w:val="fr-FR"/>
              </w:rPr>
              <w:t xml:space="preserve"> I</w:t>
            </w:r>
            <w:r>
              <w:rPr>
                <w:lang w:val="fr-FR"/>
              </w:rPr>
              <w:t>I</w:t>
            </w:r>
          </w:p>
          <w:p w14:paraId="1FC406B8" w14:textId="77777777" w:rsidR="005879D2" w:rsidRDefault="005879D2" w:rsidP="005879D2">
            <w:pPr>
              <w:spacing w:after="439" w:line="265" w:lineRule="auto"/>
              <w:jc w:val="center"/>
              <w:rPr>
                <w:b/>
                <w:lang w:val="fr-FR"/>
              </w:rPr>
            </w:pPr>
            <w:r>
              <w:rPr>
                <w:b/>
                <w:lang w:val="fr-FR"/>
              </w:rPr>
              <w:t>RÉGIME DE CONTRÔLE ET D’ORGANISATION</w:t>
            </w:r>
          </w:p>
          <w:p w14:paraId="3E4296DD" w14:textId="77777777" w:rsidR="005879D2" w:rsidRDefault="005879D2" w:rsidP="005879D2">
            <w:pPr>
              <w:pStyle w:val="Titre2"/>
              <w:spacing w:after="9"/>
              <w:ind w:right="3"/>
              <w:rPr>
                <w:lang w:val="fr-FR"/>
              </w:rPr>
            </w:pPr>
            <w:r w:rsidRPr="00C04FED">
              <w:rPr>
                <w:lang w:val="fr-FR"/>
              </w:rPr>
              <w:t xml:space="preserve">Article </w:t>
            </w:r>
            <w:r>
              <w:rPr>
                <w:lang w:val="fr-FR"/>
              </w:rPr>
              <w:t>2</w:t>
            </w:r>
          </w:p>
          <w:p w14:paraId="1BA26F59" w14:textId="77777777" w:rsidR="005879D2" w:rsidRDefault="005879D2" w:rsidP="004D6BEB">
            <w:pPr>
              <w:spacing w:after="274" w:line="237" w:lineRule="auto"/>
              <w:ind w:left="0" w:firstLine="391"/>
              <w:rPr>
                <w:lang w:val="fr-FR"/>
              </w:rPr>
            </w:pPr>
            <w:r w:rsidRPr="00C04FED">
              <w:rPr>
                <w:lang w:val="fr-FR"/>
              </w:rPr>
              <w:t>L</w:t>
            </w:r>
            <w:r>
              <w:rPr>
                <w:lang w:val="fr-FR"/>
              </w:rPr>
              <w:t xml:space="preserve">e </w:t>
            </w:r>
            <w:r w:rsidRPr="00C04FED">
              <w:rPr>
                <w:lang w:val="fr-FR"/>
              </w:rPr>
              <w:t xml:space="preserve">chapitre </w:t>
            </w:r>
            <w:r>
              <w:rPr>
                <w:lang w:val="fr-FR"/>
              </w:rPr>
              <w:t>Ier</w:t>
            </w:r>
            <w:r w:rsidRPr="00C04FED">
              <w:rPr>
                <w:lang w:val="fr-FR"/>
              </w:rPr>
              <w:t xml:space="preserve"> du titre II du livre I</w:t>
            </w:r>
            <w:r>
              <w:rPr>
                <w:lang w:val="fr-FR"/>
              </w:rPr>
              <w:t>V</w:t>
            </w:r>
            <w:r w:rsidRPr="00C04FED">
              <w:rPr>
                <w:lang w:val="fr-FR"/>
              </w:rPr>
              <w:t xml:space="preserve"> de la</w:t>
            </w:r>
            <w:r>
              <w:rPr>
                <w:lang w:val="fr-FR"/>
              </w:rPr>
              <w:t xml:space="preserve"> troisième</w:t>
            </w:r>
            <w:r w:rsidRPr="00C04FED">
              <w:rPr>
                <w:lang w:val="fr-FR"/>
              </w:rPr>
              <w:t xml:space="preserve"> partie du code de </w:t>
            </w:r>
            <w:r>
              <w:rPr>
                <w:lang w:val="fr-FR"/>
              </w:rPr>
              <w:t xml:space="preserve">la santé publique, en sa partie législative, </w:t>
            </w:r>
            <w:r w:rsidRPr="00C04FED">
              <w:rPr>
                <w:lang w:val="fr-FR"/>
              </w:rPr>
              <w:t>est ainsi</w:t>
            </w:r>
            <w:r>
              <w:rPr>
                <w:lang w:val="fr-FR"/>
              </w:rPr>
              <w:t xml:space="preserve"> rédigé</w:t>
            </w:r>
            <w:r w:rsidRPr="00C04FED">
              <w:rPr>
                <w:lang w:val="fr-FR"/>
              </w:rPr>
              <w:t xml:space="preserve"> : </w:t>
            </w:r>
          </w:p>
          <w:p w14:paraId="4196570A" w14:textId="77777777" w:rsidR="005879D2" w:rsidRPr="005A74DC" w:rsidRDefault="005879D2" w:rsidP="004D6BEB">
            <w:pPr>
              <w:spacing w:after="274" w:line="237" w:lineRule="auto"/>
              <w:ind w:left="0" w:firstLine="391"/>
              <w:rPr>
                <w:i/>
                <w:iCs/>
                <w:lang w:val="fr-FR"/>
              </w:rPr>
            </w:pPr>
            <w:r>
              <w:rPr>
                <w:lang w:val="fr-FR"/>
              </w:rPr>
              <w:t xml:space="preserve">Art. L3421-5-1. – </w:t>
            </w:r>
            <w:r w:rsidRPr="005A74DC">
              <w:rPr>
                <w:i/>
                <w:iCs/>
                <w:lang w:val="fr-FR"/>
              </w:rPr>
              <w:t xml:space="preserve">« Seules les personnes physiques majeures sont autorisés à détenir du cannabis à usage personnel, dans les limites définies à l’article L. 3421-5 et s. du code de la santé publique. </w:t>
            </w:r>
          </w:p>
          <w:p w14:paraId="3F95ECD4" w14:textId="2779593E" w:rsidR="005879D2" w:rsidRPr="005A74DC" w:rsidRDefault="005879D2" w:rsidP="004D6BEB">
            <w:pPr>
              <w:spacing w:after="274" w:line="237" w:lineRule="auto"/>
              <w:ind w:left="0" w:firstLine="391"/>
              <w:rPr>
                <w:i/>
                <w:iCs/>
                <w:lang w:val="fr-FR"/>
              </w:rPr>
            </w:pPr>
            <w:r w:rsidRPr="005A74DC">
              <w:rPr>
                <w:i/>
                <w:iCs/>
                <w:lang w:val="fr-FR"/>
              </w:rPr>
              <w:t>Toute activité de production, transformation, transport ou distribution de cannabis à des fins commerciales demeure interdite sauf autorisation délivrée par l’autorité compétente</w:t>
            </w:r>
            <w:r w:rsidR="00E72F59">
              <w:rPr>
                <w:i/>
                <w:iCs/>
                <w:lang w:val="fr-FR"/>
              </w:rPr>
              <w:t>.</w:t>
            </w:r>
          </w:p>
          <w:p w14:paraId="75AB64D1" w14:textId="77777777" w:rsidR="005879D2" w:rsidRDefault="005879D2" w:rsidP="004D6BEB">
            <w:pPr>
              <w:spacing w:after="274" w:line="237" w:lineRule="auto"/>
              <w:ind w:left="0" w:firstLine="391"/>
              <w:rPr>
                <w:lang w:val="fr-FR"/>
              </w:rPr>
            </w:pPr>
            <w:r w:rsidRPr="005A74DC">
              <w:rPr>
                <w:i/>
                <w:iCs/>
                <w:lang w:val="fr-FR"/>
              </w:rPr>
              <w:t>Les commerçants habilités pour la vente de cannabis ne peuvent, sous peine des mêmes sanctions pénales prévues à l’article 222-34 du code pénal, vendre de cannabis à toute personne mineure, même émancipé.</w:t>
            </w:r>
            <w:r>
              <w:rPr>
                <w:lang w:val="fr-FR"/>
              </w:rPr>
              <w:t> »</w:t>
            </w:r>
          </w:p>
          <w:p w14:paraId="4B47A408" w14:textId="77777777" w:rsidR="005879D2" w:rsidRDefault="005879D2" w:rsidP="005879D2">
            <w:pPr>
              <w:rPr>
                <w:lang w:val="fr-FR"/>
              </w:rPr>
            </w:pPr>
          </w:p>
          <w:p w14:paraId="166C955C" w14:textId="77777777" w:rsidR="005879D2" w:rsidRDefault="005879D2" w:rsidP="005879D2">
            <w:pPr>
              <w:pStyle w:val="Titre2"/>
              <w:spacing w:after="9"/>
              <w:ind w:right="3"/>
              <w:rPr>
                <w:lang w:val="fr-FR"/>
              </w:rPr>
            </w:pPr>
            <w:r w:rsidRPr="00C04FED">
              <w:rPr>
                <w:lang w:val="fr-FR"/>
              </w:rPr>
              <w:t xml:space="preserve">Article </w:t>
            </w:r>
            <w:r>
              <w:rPr>
                <w:lang w:val="fr-FR"/>
              </w:rPr>
              <w:t>2 bis</w:t>
            </w:r>
          </w:p>
          <w:p w14:paraId="5EAAA4B7" w14:textId="307EF32B" w:rsidR="005879D2" w:rsidRDefault="005879D2" w:rsidP="005879D2">
            <w:pPr>
              <w:spacing w:after="274" w:line="237" w:lineRule="auto"/>
              <w:ind w:left="0" w:firstLine="391"/>
              <w:rPr>
                <w:lang w:val="fr-FR"/>
              </w:rPr>
            </w:pPr>
            <w:r>
              <w:rPr>
                <w:lang w:val="fr-FR"/>
              </w:rPr>
              <w:t xml:space="preserve">Il est institué un </w:t>
            </w:r>
            <w:r w:rsidRPr="004D6BEB">
              <w:rPr>
                <w:b/>
                <w:bCs/>
                <w:lang w:val="fr-FR"/>
              </w:rPr>
              <w:t>organisme public de régulation du cannabis</w:t>
            </w:r>
            <w:r>
              <w:rPr>
                <w:lang w:val="fr-FR"/>
              </w:rPr>
              <w:t xml:space="preserve">, placé sous le contrôle du </w:t>
            </w:r>
            <w:r w:rsidR="00C600C6">
              <w:rPr>
                <w:lang w:val="fr-FR"/>
              </w:rPr>
              <w:t>ministère</w:t>
            </w:r>
            <w:r>
              <w:rPr>
                <w:lang w:val="fr-FR"/>
              </w:rPr>
              <w:t xml:space="preserve"> de la </w:t>
            </w:r>
            <w:r w:rsidR="008B5909">
              <w:rPr>
                <w:lang w:val="fr-FR"/>
              </w:rPr>
              <w:t>S</w:t>
            </w:r>
            <w:r>
              <w:rPr>
                <w:lang w:val="fr-FR"/>
              </w:rPr>
              <w:t>anté.</w:t>
            </w:r>
          </w:p>
          <w:p w14:paraId="537DE675" w14:textId="77777777" w:rsidR="005879D2" w:rsidRDefault="005879D2" w:rsidP="005879D2">
            <w:pPr>
              <w:spacing w:after="274" w:line="237" w:lineRule="auto"/>
              <w:ind w:left="0" w:firstLine="391"/>
              <w:rPr>
                <w:lang w:val="fr-FR"/>
              </w:rPr>
            </w:pPr>
            <w:r>
              <w:rPr>
                <w:lang w:val="fr-FR"/>
              </w:rPr>
              <w:t>Ses missions sont définies chaque année par décret en conseil d’État.</w:t>
            </w:r>
          </w:p>
          <w:p w14:paraId="1FFEF883" w14:textId="77777777" w:rsidR="005879D2" w:rsidRDefault="005879D2" w:rsidP="005879D2">
            <w:pPr>
              <w:ind w:left="0" w:firstLine="0"/>
              <w:rPr>
                <w:lang w:val="fr-FR"/>
              </w:rPr>
            </w:pPr>
          </w:p>
          <w:p w14:paraId="1390838C" w14:textId="77777777" w:rsidR="005879D2" w:rsidRPr="00C04FED" w:rsidRDefault="005879D2" w:rsidP="005879D2">
            <w:pPr>
              <w:pStyle w:val="Titre2"/>
              <w:spacing w:after="9"/>
              <w:ind w:right="3"/>
              <w:rPr>
                <w:lang w:val="fr-FR"/>
              </w:rPr>
            </w:pPr>
            <w:r w:rsidRPr="00C04FED">
              <w:rPr>
                <w:lang w:val="fr-FR"/>
              </w:rPr>
              <w:t xml:space="preserve">Article </w:t>
            </w:r>
            <w:r>
              <w:rPr>
                <w:lang w:val="fr-FR"/>
              </w:rPr>
              <w:t>2 ter</w:t>
            </w:r>
          </w:p>
          <w:p w14:paraId="2A13500D" w14:textId="77777777" w:rsidR="005879D2" w:rsidRDefault="005879D2" w:rsidP="005879D2">
            <w:pPr>
              <w:spacing w:after="274" w:line="237" w:lineRule="auto"/>
              <w:ind w:left="0" w:firstLine="391"/>
              <w:rPr>
                <w:lang w:val="fr-FR"/>
              </w:rPr>
            </w:pPr>
            <w:r>
              <w:rPr>
                <w:lang w:val="fr-FR"/>
              </w:rPr>
              <w:t>Cet organe a pour mission le contrôle de la production, des flux et des stocks de cannabis détenus par les personnes physiques et morales autorisées.</w:t>
            </w:r>
          </w:p>
          <w:p w14:paraId="41F2D36C" w14:textId="77777777" w:rsidR="005879D2" w:rsidRDefault="005879D2" w:rsidP="005879D2">
            <w:pPr>
              <w:spacing w:after="274" w:line="237" w:lineRule="auto"/>
              <w:ind w:left="0" w:firstLine="391"/>
              <w:rPr>
                <w:lang w:val="fr-FR"/>
              </w:rPr>
            </w:pPr>
            <w:r>
              <w:rPr>
                <w:lang w:val="fr-FR"/>
              </w:rPr>
              <w:t>Son statut, son organisation et ses modalités de fonctionnement sont fixés par ordonnance dans un délai de six mois à compter de la publication de la présente loi.</w:t>
            </w:r>
          </w:p>
          <w:p w14:paraId="1BA5A1C4" w14:textId="77777777" w:rsidR="005879D2" w:rsidRPr="00C04FED" w:rsidRDefault="005879D2" w:rsidP="005879D2">
            <w:pPr>
              <w:ind w:left="0" w:firstLine="0"/>
              <w:rPr>
                <w:lang w:val="fr-FR"/>
              </w:rPr>
            </w:pPr>
          </w:p>
          <w:p w14:paraId="3C3B9347" w14:textId="77777777" w:rsidR="005879D2" w:rsidRPr="00C04FED" w:rsidRDefault="005879D2" w:rsidP="005879D2">
            <w:pPr>
              <w:spacing w:after="208" w:line="261" w:lineRule="auto"/>
              <w:ind w:left="509" w:right="6" w:hanging="10"/>
              <w:jc w:val="center"/>
              <w:rPr>
                <w:lang w:val="fr-FR"/>
              </w:rPr>
            </w:pPr>
            <w:r>
              <w:rPr>
                <w:lang w:val="fr-FR"/>
              </w:rPr>
              <w:lastRenderedPageBreak/>
              <w:t>CHAPITRE</w:t>
            </w:r>
            <w:r w:rsidRPr="00C04FED">
              <w:rPr>
                <w:lang w:val="fr-FR"/>
              </w:rPr>
              <w:t xml:space="preserve"> I</w:t>
            </w:r>
            <w:r>
              <w:rPr>
                <w:lang w:val="fr-FR"/>
              </w:rPr>
              <w:t>II</w:t>
            </w:r>
          </w:p>
          <w:p w14:paraId="548DD1AD" w14:textId="77777777" w:rsidR="005879D2" w:rsidRDefault="005879D2" w:rsidP="005879D2">
            <w:pPr>
              <w:spacing w:after="439" w:line="265" w:lineRule="auto"/>
              <w:jc w:val="center"/>
              <w:rPr>
                <w:b/>
                <w:lang w:val="fr-FR"/>
              </w:rPr>
            </w:pPr>
            <w:r>
              <w:rPr>
                <w:b/>
                <w:lang w:val="fr-FR"/>
              </w:rPr>
              <w:t>DU SUIVI PARLEMENTAIRE</w:t>
            </w:r>
          </w:p>
          <w:p w14:paraId="3E5003BB" w14:textId="02B278ED" w:rsidR="005879D2" w:rsidRDefault="005879D2" w:rsidP="00E72F59">
            <w:pPr>
              <w:pStyle w:val="Titre2"/>
              <w:spacing w:after="9"/>
              <w:ind w:right="3"/>
              <w:rPr>
                <w:lang w:val="fr-FR"/>
              </w:rPr>
            </w:pPr>
            <w:r w:rsidRPr="00C04FED">
              <w:rPr>
                <w:lang w:val="fr-FR"/>
              </w:rPr>
              <w:t xml:space="preserve">Article </w:t>
            </w:r>
            <w:r>
              <w:rPr>
                <w:lang w:val="fr-FR"/>
              </w:rPr>
              <w:t>3</w:t>
            </w:r>
          </w:p>
          <w:p w14:paraId="1EABFF77" w14:textId="4110E650" w:rsidR="005879D2" w:rsidRDefault="005879D2" w:rsidP="005879D2">
            <w:pPr>
              <w:spacing w:after="274" w:line="237" w:lineRule="auto"/>
              <w:ind w:left="0" w:firstLine="391"/>
              <w:rPr>
                <w:lang w:val="fr-FR"/>
              </w:rPr>
            </w:pPr>
            <w:r>
              <w:rPr>
                <w:lang w:val="fr-FR"/>
              </w:rPr>
              <w:t>Le gouvernement remet au parlement, dans un délai de deux ans après la promulgation de la présente loi, un rapport d’évaluation portant sur</w:t>
            </w:r>
            <w:r w:rsidR="00E72F59">
              <w:rPr>
                <w:lang w:val="fr-FR"/>
              </w:rPr>
              <w:t xml:space="preserve"> </w:t>
            </w:r>
            <w:r>
              <w:rPr>
                <w:lang w:val="fr-FR"/>
              </w:rPr>
              <w:t>:</w:t>
            </w:r>
          </w:p>
          <w:p w14:paraId="47744C99" w14:textId="77777777" w:rsidR="005879D2" w:rsidRDefault="005879D2" w:rsidP="005879D2">
            <w:pPr>
              <w:pStyle w:val="Paragraphedeliste"/>
              <w:numPr>
                <w:ilvl w:val="0"/>
                <w:numId w:val="28"/>
              </w:numPr>
              <w:spacing w:after="274" w:line="237" w:lineRule="auto"/>
              <w:rPr>
                <w:lang w:val="fr-FR"/>
              </w:rPr>
            </w:pPr>
            <w:r>
              <w:rPr>
                <w:lang w:val="fr-FR"/>
              </w:rPr>
              <w:t>Les effets sanitaires et sociaux de la dépénalisation ;</w:t>
            </w:r>
          </w:p>
          <w:p w14:paraId="53AB77A7" w14:textId="77777777" w:rsidR="005879D2" w:rsidRDefault="005879D2" w:rsidP="005879D2">
            <w:pPr>
              <w:pStyle w:val="Paragraphedeliste"/>
              <w:numPr>
                <w:ilvl w:val="0"/>
                <w:numId w:val="28"/>
              </w:numPr>
              <w:spacing w:after="274" w:line="237" w:lineRule="auto"/>
              <w:rPr>
                <w:lang w:val="fr-FR"/>
              </w:rPr>
            </w:pPr>
            <w:r>
              <w:rPr>
                <w:lang w:val="fr-FR"/>
              </w:rPr>
              <w:t>Les conséquences sur la politique pénale et les services judiciaires ;</w:t>
            </w:r>
          </w:p>
          <w:p w14:paraId="23292630" w14:textId="77777777" w:rsidR="00E72F59" w:rsidRDefault="005879D2" w:rsidP="00E72F59">
            <w:pPr>
              <w:pStyle w:val="Paragraphedeliste"/>
              <w:numPr>
                <w:ilvl w:val="0"/>
                <w:numId w:val="28"/>
              </w:numPr>
              <w:spacing w:after="274" w:line="237" w:lineRule="auto"/>
              <w:rPr>
                <w:lang w:val="fr-FR"/>
              </w:rPr>
            </w:pPr>
            <w:r>
              <w:rPr>
                <w:lang w:val="fr-FR"/>
              </w:rPr>
              <w:t>L’impact économique et les éventuelles recommandations d’ajustement législatif</w:t>
            </w:r>
            <w:r w:rsidRPr="00C04FED">
              <w:rPr>
                <w:lang w:val="fr-FR"/>
              </w:rPr>
              <w:t xml:space="preserve"> </w:t>
            </w:r>
          </w:p>
          <w:p w14:paraId="315F89E9" w14:textId="36ACCFA8" w:rsidR="00E72F59" w:rsidRDefault="00E72F59" w:rsidP="00E72F59">
            <w:pPr>
              <w:spacing w:after="274" w:line="237" w:lineRule="auto"/>
              <w:ind w:left="0" w:firstLine="391"/>
              <w:rPr>
                <w:lang w:val="fr-FR"/>
              </w:rPr>
            </w:pPr>
            <w:r w:rsidRPr="00E72F59">
              <w:rPr>
                <w:lang w:val="fr-FR"/>
              </w:rPr>
              <w:t>Le présent rapport d’évaluation prendra valeur législative par ordonnance, en date du 1er janvier de l’année suivante.</w:t>
            </w:r>
          </w:p>
          <w:p w14:paraId="70ABA8BC" w14:textId="77777777" w:rsidR="00E72F59" w:rsidRPr="00E72F59" w:rsidRDefault="00E72F59" w:rsidP="00E72F59">
            <w:pPr>
              <w:spacing w:after="274" w:line="237" w:lineRule="auto"/>
              <w:ind w:left="0" w:firstLine="0"/>
              <w:rPr>
                <w:lang w:val="fr-FR"/>
              </w:rPr>
            </w:pPr>
          </w:p>
          <w:p w14:paraId="741A14FC" w14:textId="06E5D9AA" w:rsidR="00E72F59" w:rsidRPr="00E72F59" w:rsidRDefault="00E72F59" w:rsidP="00E72F59">
            <w:pPr>
              <w:spacing w:after="274" w:line="237" w:lineRule="auto"/>
              <w:ind w:left="0" w:firstLine="0"/>
              <w:rPr>
                <w:lang w:val="fr-FR"/>
              </w:rPr>
            </w:pPr>
          </w:p>
        </w:tc>
      </w:tr>
    </w:tbl>
    <w:p w14:paraId="2AD24BBD" w14:textId="77777777" w:rsidR="005879D2" w:rsidRDefault="005879D2" w:rsidP="004D6BEB">
      <w:pPr>
        <w:spacing w:after="208" w:line="261" w:lineRule="auto"/>
        <w:ind w:left="509" w:right="6" w:hanging="10"/>
        <w:rPr>
          <w:lang w:val="fr-FR"/>
        </w:rPr>
      </w:pPr>
    </w:p>
    <w:p w14:paraId="6A32E984" w14:textId="77777777" w:rsidR="005879D2" w:rsidRDefault="005879D2">
      <w:pPr>
        <w:spacing w:after="208" w:line="261" w:lineRule="auto"/>
        <w:ind w:left="509" w:right="6" w:hanging="10"/>
        <w:jc w:val="center"/>
        <w:rPr>
          <w:lang w:val="fr-FR"/>
        </w:rPr>
      </w:pPr>
    </w:p>
    <w:p w14:paraId="204244E2" w14:textId="77777777" w:rsidR="005879D2" w:rsidRDefault="005879D2">
      <w:pPr>
        <w:spacing w:after="208" w:line="261" w:lineRule="auto"/>
        <w:ind w:left="509" w:right="6" w:hanging="10"/>
        <w:jc w:val="center"/>
        <w:rPr>
          <w:lang w:val="fr-FR"/>
        </w:rPr>
      </w:pPr>
    </w:p>
    <w:p w14:paraId="451E9C3C" w14:textId="77777777" w:rsidR="001423A7" w:rsidRPr="00C04FED" w:rsidRDefault="001423A7" w:rsidP="00C04FED">
      <w:pPr>
        <w:ind w:left="0" w:firstLine="0"/>
        <w:rPr>
          <w:lang w:val="fr-FR"/>
        </w:rPr>
      </w:pPr>
    </w:p>
    <w:sectPr w:rsidR="001423A7" w:rsidRPr="00C04FED" w:rsidSect="00C04FED">
      <w:headerReference w:type="even" r:id="rId8"/>
      <w:headerReference w:type="default" r:id="rId9"/>
      <w:footerReference w:type="default" r:id="rId10"/>
      <w:headerReference w:type="first" r:id="rId11"/>
      <w:footerReference w:type="first" r:id="rId12"/>
      <w:pgSz w:w="9080" w:h="13600"/>
      <w:pgMar w:top="1586" w:right="1307" w:bottom="1728" w:left="797"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54130" w14:textId="77777777" w:rsidR="00EB3041" w:rsidRDefault="00EB3041">
      <w:pPr>
        <w:spacing w:after="0" w:line="240" w:lineRule="auto"/>
      </w:pPr>
      <w:r>
        <w:separator/>
      </w:r>
    </w:p>
  </w:endnote>
  <w:endnote w:type="continuationSeparator" w:id="0">
    <w:p w14:paraId="5EF99FC6" w14:textId="77777777" w:rsidR="00EB3041" w:rsidRDefault="00EB3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C22B6" w14:textId="438A189C" w:rsidR="00C04FED" w:rsidRDefault="00C04FED" w:rsidP="00C04FED">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B871E" w14:textId="39D69D33" w:rsidR="00CF7F5D" w:rsidRDefault="00CF7F5D" w:rsidP="00CF7F5D">
    <w:pPr>
      <w:pStyle w:val="Pieddepage"/>
      <w:rPr>
        <w:caps/>
        <w:color w:val="5B9BD5" w:themeColor="accent1"/>
      </w:rPr>
    </w:pPr>
  </w:p>
  <w:p w14:paraId="49E71E20" w14:textId="77777777" w:rsidR="00CF7F5D" w:rsidRDefault="00CF7F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E40E7" w14:textId="77777777" w:rsidR="00EB3041" w:rsidRDefault="00EB3041">
      <w:pPr>
        <w:spacing w:after="0" w:line="240" w:lineRule="auto"/>
      </w:pPr>
      <w:r>
        <w:separator/>
      </w:r>
    </w:p>
  </w:footnote>
  <w:footnote w:type="continuationSeparator" w:id="0">
    <w:p w14:paraId="0FA435B6" w14:textId="77777777" w:rsidR="00EB3041" w:rsidRDefault="00EB3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628A" w14:textId="77777777" w:rsidR="001423A7" w:rsidRDefault="001423A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EFBD7" w14:textId="77777777" w:rsidR="001423A7" w:rsidRDefault="001423A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6E074" w14:textId="77777777" w:rsidR="001423A7" w:rsidRDefault="001423A7">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5B62"/>
    <w:multiLevelType w:val="hybridMultilevel"/>
    <w:tmpl w:val="F79CDB82"/>
    <w:lvl w:ilvl="0" w:tplc="C15ED5A2">
      <w:start w:val="1"/>
      <w:numFmt w:val="lowerLetter"/>
      <w:lvlText w:val="%1)"/>
      <w:lvlJc w:val="left"/>
      <w:pPr>
        <w:ind w:left="19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4A26EC1C">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7D406C56">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AE963198">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F124BC94">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0A4C78EA">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1F927442">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6B2E444A">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62246630">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B07E39"/>
    <w:multiLevelType w:val="hybridMultilevel"/>
    <w:tmpl w:val="BC22ED36"/>
    <w:lvl w:ilvl="0" w:tplc="2E0AB1F6">
      <w:start w:val="50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2C6DCE"/>
    <w:multiLevelType w:val="hybridMultilevel"/>
    <w:tmpl w:val="92786D4C"/>
    <w:lvl w:ilvl="0" w:tplc="7AC45286">
      <w:start w:val="2"/>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C1ACF38">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B56B848">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FE0D7A8">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BA22518">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C9607A0">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574A00C">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AF8EF98">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DFE12BE">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6D543F4"/>
    <w:multiLevelType w:val="hybridMultilevel"/>
    <w:tmpl w:val="6A409194"/>
    <w:lvl w:ilvl="0" w:tplc="8794BFCE">
      <w:start w:val="1"/>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B4CA309C">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1AC0851A">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A3C2ED90">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45961EFC">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EB8ACD1C">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3B22085A">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D69EF020">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C352CD82">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9483677"/>
    <w:multiLevelType w:val="hybridMultilevel"/>
    <w:tmpl w:val="58D8F2DC"/>
    <w:lvl w:ilvl="0" w:tplc="83F4959A">
      <w:start w:val="1"/>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D31C54BA">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E014EFEE">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3C2CD7A2">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E2B4BFA4">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8D240B1C">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8EA009B2">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74FE94F4">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BFC687CC">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C5E2038"/>
    <w:multiLevelType w:val="hybridMultilevel"/>
    <w:tmpl w:val="9A5AEC48"/>
    <w:lvl w:ilvl="0" w:tplc="19704662">
      <w:start w:val="2"/>
      <w:numFmt w:val="upperRoman"/>
      <w:lvlText w:val="%1."/>
      <w:lvlJc w:val="left"/>
      <w:pPr>
        <w:ind w:left="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C3C28C4">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D142A06">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45C5C38">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A2695C8">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0DAA134">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C264DB6">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5F0FBFC">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E3A93EA">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03C12DA"/>
    <w:multiLevelType w:val="hybridMultilevel"/>
    <w:tmpl w:val="E3BE9712"/>
    <w:lvl w:ilvl="0" w:tplc="29A0306E">
      <w:start w:val="2"/>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710098C">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6C592E">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22ADABC">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AC2CBAA">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CC478DC">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F48FA14">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4866168">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60FE28">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B007CA4"/>
    <w:multiLevelType w:val="hybridMultilevel"/>
    <w:tmpl w:val="676AA5E4"/>
    <w:lvl w:ilvl="0" w:tplc="136699BC">
      <w:start w:val="2"/>
      <w:numFmt w:val="bullet"/>
      <w:lvlText w:val="-"/>
      <w:lvlJc w:val="left"/>
      <w:pPr>
        <w:ind w:left="751" w:hanging="360"/>
      </w:pPr>
      <w:rPr>
        <w:rFonts w:ascii="Times New Roman" w:eastAsia="Times New Roman" w:hAnsi="Times New Roman" w:cs="Times New Roman" w:hint="default"/>
      </w:rPr>
    </w:lvl>
    <w:lvl w:ilvl="1" w:tplc="040C0003" w:tentative="1">
      <w:start w:val="1"/>
      <w:numFmt w:val="bullet"/>
      <w:lvlText w:val="o"/>
      <w:lvlJc w:val="left"/>
      <w:pPr>
        <w:ind w:left="1471" w:hanging="360"/>
      </w:pPr>
      <w:rPr>
        <w:rFonts w:ascii="Courier New" w:hAnsi="Courier New" w:cs="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cs="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cs="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8" w15:restartNumberingAfterBreak="0">
    <w:nsid w:val="1BA66C1F"/>
    <w:multiLevelType w:val="hybridMultilevel"/>
    <w:tmpl w:val="618A8AA8"/>
    <w:lvl w:ilvl="0" w:tplc="B3321AD6">
      <w:start w:val="1"/>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FC8C0A90">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B4D618F8">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394A51D4">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8E84C9E6">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F682A136">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4288BA5E">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1DE2DE78">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5740C0D8">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C1F0BDE"/>
    <w:multiLevelType w:val="hybridMultilevel"/>
    <w:tmpl w:val="DCF680EE"/>
    <w:lvl w:ilvl="0" w:tplc="BB0A0374">
      <w:start w:val="2"/>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7449F4E">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D0CB9C6">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A2A37AA">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E0718C">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1C9CDC">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1E2310E">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46844BA">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472A4B4">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E090350"/>
    <w:multiLevelType w:val="hybridMultilevel"/>
    <w:tmpl w:val="764845F6"/>
    <w:lvl w:ilvl="0" w:tplc="6C9C1372">
      <w:start w:val="1"/>
      <w:numFmt w:val="lowerLetter"/>
      <w:lvlText w:val="%1)"/>
      <w:lvlJc w:val="left"/>
      <w:pPr>
        <w:ind w:left="19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679EA51C">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B546E0A0">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155A8D18">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53B6EC8C">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74BA68FA">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C78CBD5A">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D9A29AEE">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0B4EFD8E">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2695EA9"/>
    <w:multiLevelType w:val="hybridMultilevel"/>
    <w:tmpl w:val="6EE8545C"/>
    <w:lvl w:ilvl="0" w:tplc="E2EE8314">
      <w:start w:val="5"/>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114932C">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2CA1162">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01CA876">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CAE602">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0A857EE">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F326230">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06889A0">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168B71C">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79072CB"/>
    <w:multiLevelType w:val="hybridMultilevel"/>
    <w:tmpl w:val="6380B6F2"/>
    <w:lvl w:ilvl="0" w:tplc="1B0E5DB0">
      <w:start w:val="2"/>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BA52586E">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C6949B7C">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4FC25030">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DB9ED8B2">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C9241DA4">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86C48AD4">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505EA6E0">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647A15D0">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7FC271E"/>
    <w:multiLevelType w:val="hybridMultilevel"/>
    <w:tmpl w:val="D9B8052C"/>
    <w:lvl w:ilvl="0" w:tplc="DC30B654">
      <w:start w:val="2"/>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E3657D8">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8780A80">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B0236BC">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3EA4400">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6E84468">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ECF282">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B78E4E6">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B5C3F0E">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FD37C35"/>
    <w:multiLevelType w:val="hybridMultilevel"/>
    <w:tmpl w:val="C78E0CD4"/>
    <w:lvl w:ilvl="0" w:tplc="6A4C6C46">
      <w:start w:val="1"/>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44749818">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3D78B65C">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84346438">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4CC0BDE8">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E7D4592E">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B908EB40">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BA0CEB80">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1278F722">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10F4A56"/>
    <w:multiLevelType w:val="hybridMultilevel"/>
    <w:tmpl w:val="FD9021E0"/>
    <w:lvl w:ilvl="0" w:tplc="E9A4D2B6">
      <w:start w:val="1"/>
      <w:numFmt w:val="bullet"/>
      <w:lvlText w:val="–"/>
      <w:lvlJc w:val="left"/>
      <w:pPr>
        <w:ind w:left="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2A0444">
      <w:start w:val="1"/>
      <w:numFmt w:val="bullet"/>
      <w:lvlText w:val="o"/>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0C03A62">
      <w:start w:val="1"/>
      <w:numFmt w:val="bullet"/>
      <w:lvlText w:val="▪"/>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4D66BF8">
      <w:start w:val="1"/>
      <w:numFmt w:val="bullet"/>
      <w:lvlText w:val="•"/>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D6CCB0">
      <w:start w:val="1"/>
      <w:numFmt w:val="bullet"/>
      <w:lvlText w:val="o"/>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6D6725E">
      <w:start w:val="1"/>
      <w:numFmt w:val="bullet"/>
      <w:lvlText w:val="▪"/>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8502A16">
      <w:start w:val="1"/>
      <w:numFmt w:val="bullet"/>
      <w:lvlText w:val="•"/>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47C2DB2">
      <w:start w:val="1"/>
      <w:numFmt w:val="bullet"/>
      <w:lvlText w:val="o"/>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98AC2CA">
      <w:start w:val="1"/>
      <w:numFmt w:val="bullet"/>
      <w:lvlText w:val="▪"/>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D41214"/>
    <w:multiLevelType w:val="hybridMultilevel"/>
    <w:tmpl w:val="5BF2C216"/>
    <w:lvl w:ilvl="0" w:tplc="38F80C66">
      <w:start w:val="6"/>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0C1CFC94">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8070C0F2">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8360684C">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CB2C166C">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71BA70B8">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D4E62C7C">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DB143C82">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CBA8A800">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E256049"/>
    <w:multiLevelType w:val="hybridMultilevel"/>
    <w:tmpl w:val="2638B428"/>
    <w:lvl w:ilvl="0" w:tplc="1610EA20">
      <w:start w:val="1"/>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4CE2ED6E">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5282D6AA">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AF3E890E">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4D1C7FB4">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C1D4935A">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91306728">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D6C62420">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5DF05E9C">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ED07DBA"/>
    <w:multiLevelType w:val="hybridMultilevel"/>
    <w:tmpl w:val="3EF224EA"/>
    <w:lvl w:ilvl="0" w:tplc="6B123158">
      <w:start w:val="6"/>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50E2838">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6E0406">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74E7104">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F7EAB32">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B2015B4">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58A85C4">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304A53C">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1E04702">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4EC633C"/>
    <w:multiLevelType w:val="hybridMultilevel"/>
    <w:tmpl w:val="9C04E84A"/>
    <w:lvl w:ilvl="0" w:tplc="F70C0A7C">
      <w:start w:val="4"/>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B7AF394">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C0E9C24">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8FAFB04">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A005334">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29096AA">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314578C">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1BED984">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C3AB2A0">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8DA1055"/>
    <w:multiLevelType w:val="hybridMultilevel"/>
    <w:tmpl w:val="8C88BD5E"/>
    <w:lvl w:ilvl="0" w:tplc="54E403BE">
      <w:start w:val="1"/>
      <w:numFmt w:val="lowerLetter"/>
      <w:lvlText w:val="%1)"/>
      <w:lvlJc w:val="left"/>
      <w:pPr>
        <w:ind w:left="19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E592D484">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5E068B28">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F1828BEE">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AB101928">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945AE050">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E53E1916">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E230D374">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B28C5474">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C39710E"/>
    <w:multiLevelType w:val="hybridMultilevel"/>
    <w:tmpl w:val="F59E479A"/>
    <w:lvl w:ilvl="0" w:tplc="3E64ECC8">
      <w:start w:val="1"/>
      <w:numFmt w:val="lowerLetter"/>
      <w:lvlText w:val="%1)"/>
      <w:lvlJc w:val="left"/>
      <w:pPr>
        <w:ind w:left="42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4830DB98">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EA3C7DAE">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20522EBC">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41BC45BC">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9CC6D4B2">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657E297E">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1560645E">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E8326544">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97115FE"/>
    <w:multiLevelType w:val="hybridMultilevel"/>
    <w:tmpl w:val="BC56C524"/>
    <w:lvl w:ilvl="0" w:tplc="949A598C">
      <w:start w:val="1"/>
      <w:numFmt w:val="lowerLetter"/>
      <w:lvlText w:val="%1)"/>
      <w:lvlJc w:val="left"/>
      <w:pPr>
        <w:ind w:left="196"/>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E6B2C0C6">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04EAFBF4">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7A906846">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A98CC8D4">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14BE0E12">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4BCC4DBC">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92C07D5E">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E4FEA194">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A0E0201"/>
    <w:multiLevelType w:val="hybridMultilevel"/>
    <w:tmpl w:val="1032ADD0"/>
    <w:lvl w:ilvl="0" w:tplc="73ECAD08">
      <w:start w:val="3"/>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8648638">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128649A">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420871E">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E2DA70">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3B6BADC">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6DC5BA4">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6F008BC">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4F86F8A">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BF72833"/>
    <w:multiLevelType w:val="hybridMultilevel"/>
    <w:tmpl w:val="B700EB52"/>
    <w:lvl w:ilvl="0" w:tplc="3D066BE2">
      <w:start w:val="3"/>
      <w:numFmt w:val="upperRoman"/>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7D0DB12">
      <w:start w:val="1"/>
      <w:numFmt w:val="lowerLetter"/>
      <w:lvlText w:val="%2"/>
      <w:lvlJc w:val="left"/>
      <w:pPr>
        <w:ind w:left="1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A94FA9E">
      <w:start w:val="1"/>
      <w:numFmt w:val="lowerRoman"/>
      <w:lvlText w:val="%3"/>
      <w:lvlJc w:val="left"/>
      <w:pPr>
        <w:ind w:left="21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6109B6C">
      <w:start w:val="1"/>
      <w:numFmt w:val="decimal"/>
      <w:lvlText w:val="%4"/>
      <w:lvlJc w:val="left"/>
      <w:pPr>
        <w:ind w:left="29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6386B64">
      <w:start w:val="1"/>
      <w:numFmt w:val="lowerLetter"/>
      <w:lvlText w:val="%5"/>
      <w:lvlJc w:val="left"/>
      <w:pPr>
        <w:ind w:left="36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7BCC330">
      <w:start w:val="1"/>
      <w:numFmt w:val="lowerRoman"/>
      <w:lvlText w:val="%6"/>
      <w:lvlJc w:val="left"/>
      <w:pPr>
        <w:ind w:left="43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3CE340">
      <w:start w:val="1"/>
      <w:numFmt w:val="decimal"/>
      <w:lvlText w:val="%7"/>
      <w:lvlJc w:val="left"/>
      <w:pPr>
        <w:ind w:left="50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51ED68A">
      <w:start w:val="1"/>
      <w:numFmt w:val="lowerLetter"/>
      <w:lvlText w:val="%8"/>
      <w:lvlJc w:val="left"/>
      <w:pPr>
        <w:ind w:left="579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C5E5B84">
      <w:start w:val="1"/>
      <w:numFmt w:val="lowerRoman"/>
      <w:lvlText w:val="%9"/>
      <w:lvlJc w:val="left"/>
      <w:pPr>
        <w:ind w:left="65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D7F7137"/>
    <w:multiLevelType w:val="hybridMultilevel"/>
    <w:tmpl w:val="3F146628"/>
    <w:lvl w:ilvl="0" w:tplc="A34E535A">
      <w:start w:val="1"/>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04AED4AA">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24F40660">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E0E66B50">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444C97FE">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92E61176">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1DD60312">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21DC67F2">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28BE7FD4">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5D71269"/>
    <w:multiLevelType w:val="hybridMultilevel"/>
    <w:tmpl w:val="11C619C6"/>
    <w:lvl w:ilvl="0" w:tplc="1FE6431E">
      <w:start w:val="1"/>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4B64A5B0">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E3F4AE20">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89FE6704">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7982EB1A">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00749B36">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0EC4B846">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D24EAC98">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E4F88E3A">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F111648"/>
    <w:multiLevelType w:val="hybridMultilevel"/>
    <w:tmpl w:val="DB54E2EC"/>
    <w:lvl w:ilvl="0" w:tplc="13D6630A">
      <w:start w:val="1"/>
      <w:numFmt w:val="lowerLetter"/>
      <w:lvlText w:val="%1)"/>
      <w:lvlJc w:val="left"/>
      <w:pPr>
        <w:ind w:left="0"/>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1" w:tplc="ED7C4676">
      <w:start w:val="1"/>
      <w:numFmt w:val="lowerLetter"/>
      <w:lvlText w:val="%2"/>
      <w:lvlJc w:val="left"/>
      <w:pPr>
        <w:ind w:left="14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2" w:tplc="77905AF0">
      <w:start w:val="1"/>
      <w:numFmt w:val="lowerRoman"/>
      <w:lvlText w:val="%3"/>
      <w:lvlJc w:val="left"/>
      <w:pPr>
        <w:ind w:left="21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3" w:tplc="228E24B4">
      <w:start w:val="1"/>
      <w:numFmt w:val="decimal"/>
      <w:lvlText w:val="%4"/>
      <w:lvlJc w:val="left"/>
      <w:pPr>
        <w:ind w:left="29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4" w:tplc="6E80A04C">
      <w:start w:val="1"/>
      <w:numFmt w:val="lowerLetter"/>
      <w:lvlText w:val="%5"/>
      <w:lvlJc w:val="left"/>
      <w:pPr>
        <w:ind w:left="363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5" w:tplc="EEB2DA8A">
      <w:start w:val="1"/>
      <w:numFmt w:val="lowerRoman"/>
      <w:lvlText w:val="%6"/>
      <w:lvlJc w:val="left"/>
      <w:pPr>
        <w:ind w:left="435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6" w:tplc="626E9A04">
      <w:start w:val="1"/>
      <w:numFmt w:val="decimal"/>
      <w:lvlText w:val="%7"/>
      <w:lvlJc w:val="left"/>
      <w:pPr>
        <w:ind w:left="507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7" w:tplc="F956F7F4">
      <w:start w:val="1"/>
      <w:numFmt w:val="lowerLetter"/>
      <w:lvlText w:val="%8"/>
      <w:lvlJc w:val="left"/>
      <w:pPr>
        <w:ind w:left="579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lvl w:ilvl="8" w:tplc="E20EC49C">
      <w:start w:val="1"/>
      <w:numFmt w:val="lowerRoman"/>
      <w:lvlText w:val="%9"/>
      <w:lvlJc w:val="left"/>
      <w:pPr>
        <w:ind w:left="6511"/>
      </w:pPr>
      <w:rPr>
        <w:rFonts w:ascii="Times New Roman" w:eastAsia="Times New Roman" w:hAnsi="Times New Roman" w:cs="Times New Roman"/>
        <w:b w:val="0"/>
        <w:i/>
        <w:iCs/>
        <w:strike w:val="0"/>
        <w:dstrike w:val="0"/>
        <w:color w:val="000000"/>
        <w:sz w:val="21"/>
        <w:szCs w:val="21"/>
        <w:u w:val="none" w:color="000000"/>
        <w:bdr w:val="none" w:sz="0" w:space="0" w:color="auto"/>
        <w:shd w:val="clear" w:color="auto" w:fill="auto"/>
        <w:vertAlign w:val="baseline"/>
      </w:rPr>
    </w:lvl>
  </w:abstractNum>
  <w:num w:numId="1" w16cid:durableId="1885827888">
    <w:abstractNumId w:val="27"/>
  </w:num>
  <w:num w:numId="2" w16cid:durableId="1065687233">
    <w:abstractNumId w:val="13"/>
  </w:num>
  <w:num w:numId="3" w16cid:durableId="1563053227">
    <w:abstractNumId w:val="19"/>
  </w:num>
  <w:num w:numId="4" w16cid:durableId="63063467">
    <w:abstractNumId w:val="5"/>
  </w:num>
  <w:num w:numId="5" w16cid:durableId="300621712">
    <w:abstractNumId w:val="2"/>
  </w:num>
  <w:num w:numId="6" w16cid:durableId="1215507109">
    <w:abstractNumId w:val="14"/>
  </w:num>
  <w:num w:numId="7" w16cid:durableId="718865025">
    <w:abstractNumId w:val="16"/>
  </w:num>
  <w:num w:numId="8" w16cid:durableId="382408732">
    <w:abstractNumId w:val="22"/>
  </w:num>
  <w:num w:numId="9" w16cid:durableId="1364401384">
    <w:abstractNumId w:val="9"/>
  </w:num>
  <w:num w:numId="10" w16cid:durableId="912281376">
    <w:abstractNumId w:val="3"/>
  </w:num>
  <w:num w:numId="11" w16cid:durableId="1356228026">
    <w:abstractNumId w:val="23"/>
  </w:num>
  <w:num w:numId="12" w16cid:durableId="1994604904">
    <w:abstractNumId w:val="18"/>
  </w:num>
  <w:num w:numId="13" w16cid:durableId="1365011816">
    <w:abstractNumId w:val="21"/>
  </w:num>
  <w:num w:numId="14" w16cid:durableId="1556546941">
    <w:abstractNumId w:val="17"/>
  </w:num>
  <w:num w:numId="15" w16cid:durableId="1419058601">
    <w:abstractNumId w:val="0"/>
  </w:num>
  <w:num w:numId="16" w16cid:durableId="1901164978">
    <w:abstractNumId w:val="24"/>
  </w:num>
  <w:num w:numId="17" w16cid:durableId="1388802342">
    <w:abstractNumId w:val="11"/>
  </w:num>
  <w:num w:numId="18" w16cid:durableId="957833053">
    <w:abstractNumId w:val="6"/>
  </w:num>
  <w:num w:numId="19" w16cid:durableId="2003192221">
    <w:abstractNumId w:val="26"/>
  </w:num>
  <w:num w:numId="20" w16cid:durableId="1251279947">
    <w:abstractNumId w:val="25"/>
  </w:num>
  <w:num w:numId="21" w16cid:durableId="611741479">
    <w:abstractNumId w:val="15"/>
  </w:num>
  <w:num w:numId="22" w16cid:durableId="1881744602">
    <w:abstractNumId w:val="12"/>
  </w:num>
  <w:num w:numId="23" w16cid:durableId="2020615606">
    <w:abstractNumId w:val="4"/>
  </w:num>
  <w:num w:numId="24" w16cid:durableId="921185533">
    <w:abstractNumId w:val="8"/>
  </w:num>
  <w:num w:numId="25" w16cid:durableId="1450277964">
    <w:abstractNumId w:val="20"/>
  </w:num>
  <w:num w:numId="26" w16cid:durableId="380053649">
    <w:abstractNumId w:val="10"/>
  </w:num>
  <w:num w:numId="27" w16cid:durableId="1115831570">
    <w:abstractNumId w:val="1"/>
  </w:num>
  <w:num w:numId="28" w16cid:durableId="327640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3A7"/>
    <w:rsid w:val="001423A7"/>
    <w:rsid w:val="001B39D8"/>
    <w:rsid w:val="001C7967"/>
    <w:rsid w:val="003D54F2"/>
    <w:rsid w:val="003F4DF4"/>
    <w:rsid w:val="004D6BEB"/>
    <w:rsid w:val="005879D2"/>
    <w:rsid w:val="005A74DC"/>
    <w:rsid w:val="006A295D"/>
    <w:rsid w:val="008B5909"/>
    <w:rsid w:val="00A249CD"/>
    <w:rsid w:val="00A418ED"/>
    <w:rsid w:val="00B01F53"/>
    <w:rsid w:val="00BD2EF3"/>
    <w:rsid w:val="00C04FED"/>
    <w:rsid w:val="00C600C6"/>
    <w:rsid w:val="00CF7F5D"/>
    <w:rsid w:val="00D134A2"/>
    <w:rsid w:val="00E62F7F"/>
    <w:rsid w:val="00E72F59"/>
    <w:rsid w:val="00EB3041"/>
    <w:rsid w:val="00F5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27D8F9"/>
  <w15:docId w15:val="{C53BD4C3-8AF5-4B9E-BBCD-DC7A0CE4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48" w:lineRule="auto"/>
      <w:ind w:left="1006" w:hanging="507"/>
      <w:jc w:val="both"/>
    </w:pPr>
    <w:rPr>
      <w:rFonts w:ascii="Times New Roman" w:eastAsia="Times New Roman" w:hAnsi="Times New Roman" w:cs="Times New Roman"/>
      <w:color w:val="000000"/>
      <w:sz w:val="21"/>
    </w:rPr>
  </w:style>
  <w:style w:type="paragraph" w:styleId="Titre1">
    <w:name w:val="heading 1"/>
    <w:next w:val="Normal"/>
    <w:link w:val="Titre1Car"/>
    <w:uiPriority w:val="9"/>
    <w:unhideWhenUsed/>
    <w:qFormat/>
    <w:pPr>
      <w:keepNext/>
      <w:keepLines/>
      <w:spacing w:after="2"/>
      <w:ind w:left="500"/>
      <w:jc w:val="center"/>
      <w:outlineLvl w:val="0"/>
    </w:pPr>
    <w:rPr>
      <w:rFonts w:ascii="Times New Roman" w:eastAsia="Times New Roman" w:hAnsi="Times New Roman" w:cs="Times New Roman"/>
      <w:b/>
      <w:color w:val="000000"/>
      <w:sz w:val="43"/>
    </w:rPr>
  </w:style>
  <w:style w:type="paragraph" w:styleId="Titre2">
    <w:name w:val="heading 2"/>
    <w:next w:val="Normal"/>
    <w:link w:val="Titre2Car"/>
    <w:uiPriority w:val="9"/>
    <w:unhideWhenUsed/>
    <w:qFormat/>
    <w:pPr>
      <w:keepNext/>
      <w:keepLines/>
      <w:spacing w:after="193" w:line="249" w:lineRule="auto"/>
      <w:ind w:left="509" w:hanging="10"/>
      <w:jc w:val="center"/>
      <w:outlineLvl w:val="1"/>
    </w:pPr>
    <w:rPr>
      <w:rFonts w:ascii="Times New Roman" w:eastAsia="Times New Roman" w:hAnsi="Times New Roman" w:cs="Times New Roman"/>
      <w:b/>
      <w:color w:val="000000"/>
      <w:sz w:val="21"/>
    </w:rPr>
  </w:style>
  <w:style w:type="paragraph" w:styleId="Titre3">
    <w:name w:val="heading 3"/>
    <w:next w:val="Normal"/>
    <w:link w:val="Titre3Car"/>
    <w:uiPriority w:val="9"/>
    <w:unhideWhenUsed/>
    <w:qFormat/>
    <w:pPr>
      <w:keepNext/>
      <w:keepLines/>
      <w:spacing w:after="157"/>
      <w:ind w:left="10" w:hanging="10"/>
      <w:jc w:val="center"/>
      <w:outlineLvl w:val="2"/>
    </w:pPr>
    <w:rPr>
      <w:rFonts w:ascii="Times New Roman" w:eastAsia="Times New Roman" w:hAnsi="Times New Roman" w:cs="Times New Roman"/>
      <w:b/>
      <w:i/>
      <w:color w:val="000000"/>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Times New Roman" w:eastAsia="Times New Roman" w:hAnsi="Times New Roman" w:cs="Times New Roman"/>
      <w:b/>
      <w:i/>
      <w:color w:val="000000"/>
      <w:sz w:val="21"/>
    </w:rPr>
  </w:style>
  <w:style w:type="character" w:customStyle="1" w:styleId="Titre1Car">
    <w:name w:val="Titre 1 Car"/>
    <w:link w:val="Titre1"/>
    <w:rPr>
      <w:rFonts w:ascii="Times New Roman" w:eastAsia="Times New Roman" w:hAnsi="Times New Roman" w:cs="Times New Roman"/>
      <w:b/>
      <w:color w:val="000000"/>
      <w:sz w:val="43"/>
    </w:rPr>
  </w:style>
  <w:style w:type="character" w:customStyle="1" w:styleId="Titre2Car">
    <w:name w:val="Titre 2 Car"/>
    <w:link w:val="Titre2"/>
    <w:rPr>
      <w:rFonts w:ascii="Times New Roman" w:eastAsia="Times New Roman" w:hAnsi="Times New Roman" w:cs="Times New Roman"/>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C04FED"/>
    <w:pPr>
      <w:spacing w:before="100" w:beforeAutospacing="1" w:after="100" w:afterAutospacing="1" w:line="240" w:lineRule="auto"/>
      <w:ind w:left="0" w:firstLine="0"/>
      <w:jc w:val="left"/>
    </w:pPr>
    <w:rPr>
      <w:color w:val="auto"/>
      <w:sz w:val="24"/>
      <w:szCs w:val="24"/>
      <w:lang w:val="fr-FR" w:eastAsia="fr-FR"/>
    </w:rPr>
  </w:style>
  <w:style w:type="paragraph" w:styleId="Paragraphedeliste">
    <w:name w:val="List Paragraph"/>
    <w:basedOn w:val="Normal"/>
    <w:uiPriority w:val="34"/>
    <w:qFormat/>
    <w:rsid w:val="00C04FED"/>
    <w:pPr>
      <w:ind w:left="720"/>
      <w:contextualSpacing/>
    </w:pPr>
  </w:style>
  <w:style w:type="paragraph" w:styleId="Pieddepage">
    <w:name w:val="footer"/>
    <w:basedOn w:val="Normal"/>
    <w:link w:val="PieddepageCar"/>
    <w:uiPriority w:val="99"/>
    <w:unhideWhenUsed/>
    <w:rsid w:val="00C04F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4FED"/>
    <w:rPr>
      <w:rFonts w:ascii="Times New Roman" w:eastAsia="Times New Roman" w:hAnsi="Times New Roman" w:cs="Times New Roman"/>
      <w:color w:val="000000"/>
      <w:sz w:val="21"/>
    </w:rPr>
  </w:style>
  <w:style w:type="paragraph" w:customStyle="1" w:styleId="assnat4titreintit1">
    <w:name w:val="assnat4titreintit1"/>
    <w:basedOn w:val="Normal"/>
    <w:rsid w:val="005879D2"/>
    <w:pPr>
      <w:spacing w:before="100" w:beforeAutospacing="1" w:after="100" w:afterAutospacing="1" w:line="240" w:lineRule="auto"/>
      <w:ind w:left="0" w:firstLine="0"/>
      <w:jc w:val="left"/>
    </w:pPr>
    <w:rPr>
      <w:color w:val="auto"/>
      <w:sz w:val="24"/>
      <w:szCs w:val="24"/>
      <w:lang w:val="fr-FR" w:eastAsia="fr-FR"/>
    </w:rPr>
  </w:style>
  <w:style w:type="paragraph" w:customStyle="1" w:styleId="assnatloitexte">
    <w:name w:val="assnatloitexte"/>
    <w:basedOn w:val="Normal"/>
    <w:rsid w:val="005879D2"/>
    <w:pPr>
      <w:spacing w:before="100" w:beforeAutospacing="1" w:after="100" w:afterAutospacing="1" w:line="240" w:lineRule="auto"/>
      <w:ind w:left="0" w:firstLine="0"/>
      <w:jc w:val="left"/>
    </w:pPr>
    <w:rPr>
      <w:color w:val="auto"/>
      <w:sz w:val="24"/>
      <w:szCs w:val="24"/>
      <w:lang w:val="fr-FR" w:eastAsia="fr-FR"/>
    </w:rPr>
  </w:style>
  <w:style w:type="character" w:customStyle="1" w:styleId="apple-converted-space">
    <w:name w:val="apple-converted-space"/>
    <w:basedOn w:val="Policepardfaut"/>
    <w:rsid w:val="005879D2"/>
  </w:style>
  <w:style w:type="character" w:styleId="Lienhypertexte">
    <w:name w:val="Hyperlink"/>
    <w:basedOn w:val="Policepardfaut"/>
    <w:uiPriority w:val="99"/>
    <w:semiHidden/>
    <w:unhideWhenUsed/>
    <w:rsid w:val="005879D2"/>
    <w:rPr>
      <w:color w:val="0000FF"/>
      <w:u w:val="single"/>
    </w:rPr>
  </w:style>
  <w:style w:type="character" w:styleId="Lienhypertextesuivivisit">
    <w:name w:val="FollowedHyperlink"/>
    <w:basedOn w:val="Policepardfaut"/>
    <w:uiPriority w:val="99"/>
    <w:semiHidden/>
    <w:unhideWhenUsed/>
    <w:rsid w:val="005879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09243">
      <w:bodyDiv w:val="1"/>
      <w:marLeft w:val="0"/>
      <w:marRight w:val="0"/>
      <w:marTop w:val="0"/>
      <w:marBottom w:val="0"/>
      <w:divBdr>
        <w:top w:val="none" w:sz="0" w:space="0" w:color="auto"/>
        <w:left w:val="none" w:sz="0" w:space="0" w:color="auto"/>
        <w:bottom w:val="none" w:sz="0" w:space="0" w:color="auto"/>
        <w:right w:val="none" w:sz="0" w:space="0" w:color="auto"/>
      </w:divBdr>
    </w:div>
    <w:div w:id="1640258629">
      <w:bodyDiv w:val="1"/>
      <w:marLeft w:val="0"/>
      <w:marRight w:val="0"/>
      <w:marTop w:val="0"/>
      <w:marBottom w:val="0"/>
      <w:divBdr>
        <w:top w:val="none" w:sz="0" w:space="0" w:color="auto"/>
        <w:left w:val="none" w:sz="0" w:space="0" w:color="auto"/>
        <w:bottom w:val="none" w:sz="0" w:space="0" w:color="auto"/>
        <w:right w:val="none" w:sz="0" w:space="0" w:color="auto"/>
      </w:divBdr>
    </w:div>
    <w:div w:id="192460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2192</TotalTime>
  <Pages>4</Pages>
  <Words>691</Words>
  <Characters>3567</Characters>
  <Application>Microsoft Office Word</Application>
  <DocSecurity>0</DocSecurity>
  <Lines>111</Lines>
  <Paragraphs>62</Paragraphs>
  <ScaleCrop>false</ScaleCrop>
  <HeadingPairs>
    <vt:vector size="2" baseType="variant">
      <vt:variant>
        <vt:lpstr>Titre</vt:lpstr>
      </vt:variant>
      <vt:variant>
        <vt:i4>1</vt:i4>
      </vt:variant>
    </vt:vector>
  </HeadingPairs>
  <TitlesOfParts>
    <vt:vector size="1" baseType="lpstr">
      <vt:lpstr>1112_pastillé-pub</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1112_pastillé-pub</dc:title>
  <dc:subject/>
  <dc:creator>jhani</dc:creator>
  <cp:keywords/>
  <cp:lastModifiedBy>Achille Bravard</cp:lastModifiedBy>
  <cp:revision>17</cp:revision>
  <cp:lastPrinted>2025-05-17T16:06:00Z</cp:lastPrinted>
  <dcterms:created xsi:type="dcterms:W3CDTF">2025-05-12T19:55:00Z</dcterms:created>
  <dcterms:modified xsi:type="dcterms:W3CDTF">2025-05-19T09:40:00Z</dcterms:modified>
</cp:coreProperties>
</file>